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19EC" w14:textId="77777777" w:rsidR="00DC2C72" w:rsidRPr="00FF3E76" w:rsidRDefault="00DC2C72" w:rsidP="00A3559B">
      <w:pPr>
        <w:tabs>
          <w:tab w:val="left" w:pos="7605"/>
        </w:tabs>
      </w:pPr>
      <w:bookmarkStart w:id="0" w:name="_Toc77835994"/>
      <w:r w:rsidRPr="00FF3E76">
        <w:rPr>
          <w:noProof/>
          <w:lang w:eastAsia="en-GB"/>
        </w:rPr>
        <w:drawing>
          <wp:anchor distT="0" distB="0" distL="114300" distR="114300" simplePos="0" relativeHeight="251658240" behindDoc="1" locked="0" layoutInCell="1" allowOverlap="1" wp14:anchorId="44DFF740" wp14:editId="5F1D1FE0">
            <wp:simplePos x="0" y="0"/>
            <wp:positionH relativeFrom="column">
              <wp:posOffset>-719455</wp:posOffset>
            </wp:positionH>
            <wp:positionV relativeFrom="paragraph">
              <wp:posOffset>-720090</wp:posOffset>
            </wp:positionV>
            <wp:extent cx="7559877" cy="10690521"/>
            <wp:effectExtent l="0" t="0" r="317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bookmarkEnd w:id="0"/>
      <w:r w:rsidR="00A3559B">
        <w:tab/>
      </w:r>
    </w:p>
    <w:p w14:paraId="552966A6" w14:textId="77777777" w:rsidR="00A85570" w:rsidRDefault="00A85570" w:rsidP="005B092F">
      <w:pPr>
        <w:rPr>
          <w:bdr w:val="single" w:sz="12" w:space="0" w:color="8ABE23" w:themeColor="accent3"/>
          <w:shd w:val="clear" w:color="auto" w:fill="8ABE23" w:themeFill="accent3"/>
        </w:rPr>
      </w:pPr>
    </w:p>
    <w:p w14:paraId="3053C825" w14:textId="77777777" w:rsidR="005B092F" w:rsidRDefault="005B092F" w:rsidP="00D37137">
      <w:pPr>
        <w:rPr>
          <w:color w:val="FFFFFF" w:themeColor="background1"/>
          <w:sz w:val="96"/>
          <w:szCs w:val="96"/>
          <w:bdr w:val="single" w:sz="12" w:space="0" w:color="8ABE23" w:themeColor="accent3"/>
          <w:shd w:val="clear" w:color="auto" w:fill="8ABE23" w:themeFill="accent3"/>
        </w:rPr>
      </w:pPr>
    </w:p>
    <w:p w14:paraId="1932051E" w14:textId="77777777" w:rsidR="005B092F" w:rsidRDefault="005B092F" w:rsidP="00D37137">
      <w:pPr>
        <w:rPr>
          <w:color w:val="FFFFFF" w:themeColor="background1"/>
          <w:sz w:val="96"/>
          <w:szCs w:val="96"/>
          <w:bdr w:val="single" w:sz="12" w:space="0" w:color="8ABE23" w:themeColor="accent3"/>
          <w:shd w:val="clear" w:color="auto" w:fill="8ABE23" w:themeFill="accent3"/>
        </w:rPr>
      </w:pPr>
    </w:p>
    <w:p w14:paraId="2EFB02ED" w14:textId="77777777" w:rsidR="00F57B8E" w:rsidRPr="00D37137" w:rsidRDefault="00920888" w:rsidP="00D37137">
      <w:pPr>
        <w:rPr>
          <w:color w:val="FFFFFF" w:themeColor="background1"/>
          <w:sz w:val="96"/>
          <w:szCs w:val="96"/>
          <w:bdr w:val="single" w:sz="12" w:space="0" w:color="8ABE23" w:themeColor="accent3"/>
          <w:shd w:val="clear" w:color="auto" w:fill="8ABE23" w:themeFill="accent3"/>
        </w:rPr>
      </w:pPr>
      <w:r w:rsidRPr="00D37137">
        <w:rPr>
          <w:color w:val="FFFFFF" w:themeColor="background1"/>
          <w:sz w:val="96"/>
          <w:szCs w:val="96"/>
          <w:bdr w:val="single" w:sz="12" w:space="0" w:color="8ABE23" w:themeColor="accent3"/>
          <w:shd w:val="clear" w:color="auto" w:fill="8ABE23" w:themeFill="accent3"/>
        </w:rPr>
        <w:t xml:space="preserve">Doncaster </w:t>
      </w:r>
      <w:r w:rsidR="008B502E" w:rsidRPr="00D37137">
        <w:rPr>
          <w:color w:val="FFFFFF" w:themeColor="background1"/>
          <w:sz w:val="96"/>
          <w:szCs w:val="96"/>
          <w:bdr w:val="single" w:sz="12" w:space="0" w:color="8ABE23" w:themeColor="accent3"/>
          <w:shd w:val="clear" w:color="auto" w:fill="8ABE23" w:themeFill="accent3"/>
        </w:rPr>
        <w:t xml:space="preserve">Dementia Insight Report </w:t>
      </w:r>
    </w:p>
    <w:p w14:paraId="6EAC0C52" w14:textId="0068995F" w:rsidR="00DC2C72" w:rsidRDefault="00045095" w:rsidP="00BF5F0B">
      <w:pPr>
        <w:rPr>
          <w:color w:val="FFFFFF" w:themeColor="background1"/>
          <w:sz w:val="40"/>
          <w:szCs w:val="40"/>
        </w:rPr>
      </w:pPr>
      <w:r>
        <w:rPr>
          <w:color w:val="FFFFFF" w:themeColor="background1"/>
          <w:sz w:val="40"/>
          <w:szCs w:val="40"/>
        </w:rPr>
        <w:t>September</w:t>
      </w:r>
      <w:r w:rsidR="00920888">
        <w:rPr>
          <w:color w:val="FFFFFF" w:themeColor="background1"/>
          <w:sz w:val="40"/>
          <w:szCs w:val="40"/>
        </w:rPr>
        <w:t xml:space="preserve"> 2022</w:t>
      </w:r>
    </w:p>
    <w:p w14:paraId="596197E7" w14:textId="77777777" w:rsidR="00DC2C72" w:rsidRPr="00A22EFA" w:rsidRDefault="00DC2C72" w:rsidP="00DC2C72">
      <w:pPr>
        <w:pStyle w:val="line"/>
      </w:pPr>
    </w:p>
    <w:p w14:paraId="100D6B56" w14:textId="77777777" w:rsidR="00DC2C72" w:rsidRDefault="00DC2C72" w:rsidP="0042330C">
      <w:r>
        <w:br w:type="page"/>
      </w:r>
    </w:p>
    <w:p w14:paraId="6DDB83BA" w14:textId="77777777"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19596D56" w14:textId="77777777" w:rsidR="007B7FE1" w:rsidRDefault="00876CEA" w:rsidP="00BB1CAF">
      <w:pPr>
        <w:pStyle w:val="Heading1"/>
      </w:pPr>
      <w:bookmarkStart w:id="1" w:name="_Toc112164666"/>
      <w:r>
        <w:lastRenderedPageBreak/>
        <w:t xml:space="preserve">About </w:t>
      </w:r>
      <w:r w:rsidR="004B40E7">
        <w:t>Healthwatch Doncaster</w:t>
      </w:r>
      <w:bookmarkEnd w:id="1"/>
    </w:p>
    <w:p w14:paraId="16C42BF9" w14:textId="77777777" w:rsidR="00C23365" w:rsidRPr="00C23365" w:rsidRDefault="00C23365" w:rsidP="004B40E7">
      <w:r w:rsidRPr="00C23365">
        <w:t xml:space="preserve">We are the independent champion for people who use health and social care services. We’re here to make sure that those running services in Doncaster, put people at the heart of care. </w:t>
      </w:r>
    </w:p>
    <w:p w14:paraId="7ED7BDFA" w14:textId="77777777" w:rsidR="00C23365" w:rsidRPr="00C23365" w:rsidRDefault="00C23365" w:rsidP="004B40E7">
      <w:r w:rsidRPr="00C23365">
        <w:t>Our sole purpose is to understand the needs, experiences and concerns of people who use health and social care services in Doncaster and to speak out on their behalf.</w:t>
      </w:r>
    </w:p>
    <w:p w14:paraId="35A02DCF" w14:textId="77777777" w:rsidR="00C23365" w:rsidRPr="00C23365" w:rsidRDefault="00C23365" w:rsidP="004B40E7">
      <w:r w:rsidRPr="00C23365">
        <w:t>We focus on ensuring that people’s worries and concerns about current services are addressed.</w:t>
      </w:r>
    </w:p>
    <w:p w14:paraId="5D0A4021" w14:textId="77777777" w:rsidR="00C23365" w:rsidRDefault="00C23365" w:rsidP="004B40E7">
      <w:r w:rsidRPr="00C23365">
        <w:t>We work to get services right for the future.</w:t>
      </w:r>
    </w:p>
    <w:sdt>
      <w:sdtPr>
        <w:rPr>
          <w:rFonts w:asciiTheme="minorHAnsi" w:eastAsiaTheme="minorHAnsi" w:hAnsiTheme="minorHAnsi" w:cstheme="minorBidi"/>
          <w:color w:val="004C6A" w:themeColor="text2"/>
          <w:sz w:val="22"/>
          <w:szCs w:val="22"/>
          <w:lang w:val="en-GB"/>
        </w:rPr>
        <w:id w:val="1206368690"/>
        <w:docPartObj>
          <w:docPartGallery w:val="Table of Contents"/>
          <w:docPartUnique/>
        </w:docPartObj>
      </w:sdtPr>
      <w:sdtEndPr>
        <w:rPr>
          <w:b/>
          <w:bCs/>
          <w:noProof/>
        </w:rPr>
      </w:sdtEndPr>
      <w:sdtContent>
        <w:p w14:paraId="6D4B1B56" w14:textId="77777777" w:rsidR="00AA2A71" w:rsidRDefault="009E7CCC" w:rsidP="00C23365">
          <w:pPr>
            <w:pStyle w:val="TOCHeading"/>
            <w:rPr>
              <w:noProof/>
            </w:rPr>
          </w:pPr>
          <w:r w:rsidRPr="009E7CCC">
            <w:rPr>
              <w:rFonts w:asciiTheme="minorHAnsi" w:eastAsiaTheme="minorHAnsi" w:hAnsiTheme="minorHAnsi" w:cstheme="minorBidi"/>
              <w:b/>
              <w:color w:val="FFFFFF" w:themeColor="background1"/>
              <w:sz w:val="40"/>
              <w:szCs w:val="40"/>
              <w:bdr w:val="single" w:sz="12" w:space="0" w:color="DB3B8E" w:themeColor="accent2"/>
              <w:shd w:val="clear" w:color="auto" w:fill="DB3B8E" w:themeFill="accent2"/>
              <w:lang w:val="en-GB"/>
            </w:rPr>
            <w:t>Contents</w:t>
          </w:r>
          <w:r>
            <w:fldChar w:fldCharType="begin"/>
          </w:r>
          <w:r>
            <w:instrText xml:space="preserve"> TOC \o "1-3" \h \z \u </w:instrText>
          </w:r>
          <w:r>
            <w:fldChar w:fldCharType="separate"/>
          </w:r>
        </w:p>
        <w:p w14:paraId="75649AEA" w14:textId="77777777" w:rsidR="00AA2A71" w:rsidRDefault="00045095">
          <w:pPr>
            <w:pStyle w:val="TOC1"/>
            <w:tabs>
              <w:tab w:val="right" w:leader="dot" w:pos="9628"/>
            </w:tabs>
            <w:rPr>
              <w:rFonts w:eastAsiaTheme="minorEastAsia"/>
              <w:noProof/>
              <w:color w:val="auto"/>
              <w:lang w:eastAsia="en-GB"/>
            </w:rPr>
          </w:pPr>
          <w:hyperlink w:anchor="_Toc112164666" w:history="1">
            <w:r w:rsidR="00AA2A71" w:rsidRPr="007D69AB">
              <w:rPr>
                <w:rStyle w:val="Hyperlink"/>
                <w:noProof/>
              </w:rPr>
              <w:t>About Healthwatch Doncaster</w:t>
            </w:r>
            <w:r w:rsidR="00AA2A71">
              <w:rPr>
                <w:noProof/>
                <w:webHidden/>
              </w:rPr>
              <w:tab/>
            </w:r>
            <w:r w:rsidR="00AA2A71">
              <w:rPr>
                <w:noProof/>
                <w:webHidden/>
              </w:rPr>
              <w:fldChar w:fldCharType="begin"/>
            </w:r>
            <w:r w:rsidR="00AA2A71">
              <w:rPr>
                <w:noProof/>
                <w:webHidden/>
              </w:rPr>
              <w:instrText xml:space="preserve"> PAGEREF _Toc112164666 \h </w:instrText>
            </w:r>
            <w:r w:rsidR="00AA2A71">
              <w:rPr>
                <w:noProof/>
                <w:webHidden/>
              </w:rPr>
            </w:r>
            <w:r w:rsidR="00AA2A71">
              <w:rPr>
                <w:noProof/>
                <w:webHidden/>
              </w:rPr>
              <w:fldChar w:fldCharType="separate"/>
            </w:r>
            <w:r w:rsidR="00AA2A71">
              <w:rPr>
                <w:noProof/>
                <w:webHidden/>
              </w:rPr>
              <w:t>2</w:t>
            </w:r>
            <w:r w:rsidR="00AA2A71">
              <w:rPr>
                <w:noProof/>
                <w:webHidden/>
              </w:rPr>
              <w:fldChar w:fldCharType="end"/>
            </w:r>
          </w:hyperlink>
        </w:p>
        <w:p w14:paraId="2F97F9C5" w14:textId="77777777" w:rsidR="00AA2A71" w:rsidRDefault="00045095">
          <w:pPr>
            <w:pStyle w:val="TOC1"/>
            <w:tabs>
              <w:tab w:val="right" w:leader="dot" w:pos="9628"/>
            </w:tabs>
            <w:rPr>
              <w:rFonts w:eastAsiaTheme="minorEastAsia"/>
              <w:noProof/>
              <w:color w:val="auto"/>
              <w:lang w:eastAsia="en-GB"/>
            </w:rPr>
          </w:pPr>
          <w:hyperlink w:anchor="_Toc112164667" w:history="1">
            <w:r w:rsidR="00AA2A71" w:rsidRPr="007D69AB">
              <w:rPr>
                <w:rStyle w:val="Hyperlink"/>
                <w:noProof/>
              </w:rPr>
              <w:t>Summary</w:t>
            </w:r>
            <w:r w:rsidR="00AA2A71">
              <w:rPr>
                <w:noProof/>
                <w:webHidden/>
              </w:rPr>
              <w:tab/>
            </w:r>
            <w:r w:rsidR="00AA2A71">
              <w:rPr>
                <w:noProof/>
                <w:webHidden/>
              </w:rPr>
              <w:fldChar w:fldCharType="begin"/>
            </w:r>
            <w:r w:rsidR="00AA2A71">
              <w:rPr>
                <w:noProof/>
                <w:webHidden/>
              </w:rPr>
              <w:instrText xml:space="preserve"> PAGEREF _Toc112164667 \h </w:instrText>
            </w:r>
            <w:r w:rsidR="00AA2A71">
              <w:rPr>
                <w:noProof/>
                <w:webHidden/>
              </w:rPr>
            </w:r>
            <w:r w:rsidR="00AA2A71">
              <w:rPr>
                <w:noProof/>
                <w:webHidden/>
              </w:rPr>
              <w:fldChar w:fldCharType="separate"/>
            </w:r>
            <w:r w:rsidR="00AA2A71">
              <w:rPr>
                <w:noProof/>
                <w:webHidden/>
              </w:rPr>
              <w:t>3</w:t>
            </w:r>
            <w:r w:rsidR="00AA2A71">
              <w:rPr>
                <w:noProof/>
                <w:webHidden/>
              </w:rPr>
              <w:fldChar w:fldCharType="end"/>
            </w:r>
          </w:hyperlink>
        </w:p>
        <w:p w14:paraId="7455D0A8" w14:textId="77777777" w:rsidR="00AA2A71" w:rsidRDefault="00045095">
          <w:pPr>
            <w:pStyle w:val="TOC1"/>
            <w:tabs>
              <w:tab w:val="right" w:leader="dot" w:pos="9628"/>
            </w:tabs>
            <w:rPr>
              <w:rFonts w:eastAsiaTheme="minorEastAsia"/>
              <w:noProof/>
              <w:color w:val="auto"/>
              <w:lang w:eastAsia="en-GB"/>
            </w:rPr>
          </w:pPr>
          <w:hyperlink w:anchor="_Toc112164668" w:history="1">
            <w:r w:rsidR="00AA2A71" w:rsidRPr="007D69AB">
              <w:rPr>
                <w:rStyle w:val="Hyperlink"/>
                <w:noProof/>
              </w:rPr>
              <w:t>Introduction</w:t>
            </w:r>
            <w:r w:rsidR="00AA2A71">
              <w:rPr>
                <w:noProof/>
                <w:webHidden/>
              </w:rPr>
              <w:tab/>
            </w:r>
            <w:r w:rsidR="00AA2A71">
              <w:rPr>
                <w:noProof/>
                <w:webHidden/>
              </w:rPr>
              <w:fldChar w:fldCharType="begin"/>
            </w:r>
            <w:r w:rsidR="00AA2A71">
              <w:rPr>
                <w:noProof/>
                <w:webHidden/>
              </w:rPr>
              <w:instrText xml:space="preserve"> PAGEREF _Toc112164668 \h </w:instrText>
            </w:r>
            <w:r w:rsidR="00AA2A71">
              <w:rPr>
                <w:noProof/>
                <w:webHidden/>
              </w:rPr>
            </w:r>
            <w:r w:rsidR="00AA2A71">
              <w:rPr>
                <w:noProof/>
                <w:webHidden/>
              </w:rPr>
              <w:fldChar w:fldCharType="separate"/>
            </w:r>
            <w:r w:rsidR="00AA2A71">
              <w:rPr>
                <w:noProof/>
                <w:webHidden/>
              </w:rPr>
              <w:t>5</w:t>
            </w:r>
            <w:r w:rsidR="00AA2A71">
              <w:rPr>
                <w:noProof/>
                <w:webHidden/>
              </w:rPr>
              <w:fldChar w:fldCharType="end"/>
            </w:r>
          </w:hyperlink>
        </w:p>
        <w:p w14:paraId="1B32B1EC" w14:textId="77777777" w:rsidR="00AA2A71" w:rsidRDefault="00045095">
          <w:pPr>
            <w:pStyle w:val="TOC1"/>
            <w:tabs>
              <w:tab w:val="right" w:leader="dot" w:pos="9628"/>
            </w:tabs>
            <w:rPr>
              <w:rFonts w:eastAsiaTheme="minorEastAsia"/>
              <w:noProof/>
              <w:color w:val="auto"/>
              <w:lang w:eastAsia="en-GB"/>
            </w:rPr>
          </w:pPr>
          <w:hyperlink w:anchor="_Toc112164669" w:history="1">
            <w:r w:rsidR="00AA2A71" w:rsidRPr="007D69AB">
              <w:rPr>
                <w:rStyle w:val="Hyperlink"/>
                <w:noProof/>
              </w:rPr>
              <w:t>Method</w:t>
            </w:r>
            <w:r w:rsidR="00AA2A71">
              <w:rPr>
                <w:noProof/>
                <w:webHidden/>
              </w:rPr>
              <w:tab/>
            </w:r>
            <w:r w:rsidR="00AA2A71">
              <w:rPr>
                <w:noProof/>
                <w:webHidden/>
              </w:rPr>
              <w:fldChar w:fldCharType="begin"/>
            </w:r>
            <w:r w:rsidR="00AA2A71">
              <w:rPr>
                <w:noProof/>
                <w:webHidden/>
              </w:rPr>
              <w:instrText xml:space="preserve"> PAGEREF _Toc112164669 \h </w:instrText>
            </w:r>
            <w:r w:rsidR="00AA2A71">
              <w:rPr>
                <w:noProof/>
                <w:webHidden/>
              </w:rPr>
            </w:r>
            <w:r w:rsidR="00AA2A71">
              <w:rPr>
                <w:noProof/>
                <w:webHidden/>
              </w:rPr>
              <w:fldChar w:fldCharType="separate"/>
            </w:r>
            <w:r w:rsidR="00AA2A71">
              <w:rPr>
                <w:noProof/>
                <w:webHidden/>
              </w:rPr>
              <w:t>6</w:t>
            </w:r>
            <w:r w:rsidR="00AA2A71">
              <w:rPr>
                <w:noProof/>
                <w:webHidden/>
              </w:rPr>
              <w:fldChar w:fldCharType="end"/>
            </w:r>
          </w:hyperlink>
        </w:p>
        <w:p w14:paraId="02E06C00" w14:textId="77777777" w:rsidR="00AA2A71" w:rsidRDefault="00045095">
          <w:pPr>
            <w:pStyle w:val="TOC2"/>
            <w:tabs>
              <w:tab w:val="right" w:leader="dot" w:pos="9628"/>
            </w:tabs>
            <w:rPr>
              <w:rFonts w:eastAsiaTheme="minorEastAsia"/>
              <w:noProof/>
              <w:color w:val="auto"/>
              <w:lang w:eastAsia="en-GB"/>
            </w:rPr>
          </w:pPr>
          <w:hyperlink w:anchor="_Toc112164670" w:history="1">
            <w:r w:rsidR="00AA2A71" w:rsidRPr="007D69AB">
              <w:rPr>
                <w:rStyle w:val="Hyperlink"/>
                <w:noProof/>
              </w:rPr>
              <w:t>Demographics</w:t>
            </w:r>
            <w:r w:rsidR="00AA2A71">
              <w:rPr>
                <w:noProof/>
                <w:webHidden/>
              </w:rPr>
              <w:tab/>
            </w:r>
            <w:r w:rsidR="00AA2A71">
              <w:rPr>
                <w:noProof/>
                <w:webHidden/>
              </w:rPr>
              <w:fldChar w:fldCharType="begin"/>
            </w:r>
            <w:r w:rsidR="00AA2A71">
              <w:rPr>
                <w:noProof/>
                <w:webHidden/>
              </w:rPr>
              <w:instrText xml:space="preserve"> PAGEREF _Toc112164670 \h </w:instrText>
            </w:r>
            <w:r w:rsidR="00AA2A71">
              <w:rPr>
                <w:noProof/>
                <w:webHidden/>
              </w:rPr>
            </w:r>
            <w:r w:rsidR="00AA2A71">
              <w:rPr>
                <w:noProof/>
                <w:webHidden/>
              </w:rPr>
              <w:fldChar w:fldCharType="separate"/>
            </w:r>
            <w:r w:rsidR="00AA2A71">
              <w:rPr>
                <w:noProof/>
                <w:webHidden/>
              </w:rPr>
              <w:t>8</w:t>
            </w:r>
            <w:r w:rsidR="00AA2A71">
              <w:rPr>
                <w:noProof/>
                <w:webHidden/>
              </w:rPr>
              <w:fldChar w:fldCharType="end"/>
            </w:r>
          </w:hyperlink>
        </w:p>
        <w:p w14:paraId="769BF77D" w14:textId="77777777" w:rsidR="00AA2A71" w:rsidRDefault="00045095">
          <w:pPr>
            <w:pStyle w:val="TOC2"/>
            <w:tabs>
              <w:tab w:val="right" w:leader="dot" w:pos="9628"/>
            </w:tabs>
            <w:rPr>
              <w:rFonts w:eastAsiaTheme="minorEastAsia"/>
              <w:noProof/>
              <w:color w:val="auto"/>
              <w:lang w:eastAsia="en-GB"/>
            </w:rPr>
          </w:pPr>
          <w:hyperlink w:anchor="_Toc112164671" w:history="1">
            <w:r w:rsidR="00AA2A71" w:rsidRPr="007D69AB">
              <w:rPr>
                <w:rStyle w:val="Hyperlink"/>
                <w:noProof/>
              </w:rPr>
              <w:t>Survey Demographics</w:t>
            </w:r>
            <w:r w:rsidR="00AA2A71">
              <w:rPr>
                <w:noProof/>
                <w:webHidden/>
              </w:rPr>
              <w:tab/>
            </w:r>
            <w:r w:rsidR="00AA2A71">
              <w:rPr>
                <w:noProof/>
                <w:webHidden/>
              </w:rPr>
              <w:fldChar w:fldCharType="begin"/>
            </w:r>
            <w:r w:rsidR="00AA2A71">
              <w:rPr>
                <w:noProof/>
                <w:webHidden/>
              </w:rPr>
              <w:instrText xml:space="preserve"> PAGEREF _Toc112164671 \h </w:instrText>
            </w:r>
            <w:r w:rsidR="00AA2A71">
              <w:rPr>
                <w:noProof/>
                <w:webHidden/>
              </w:rPr>
            </w:r>
            <w:r w:rsidR="00AA2A71">
              <w:rPr>
                <w:noProof/>
                <w:webHidden/>
              </w:rPr>
              <w:fldChar w:fldCharType="separate"/>
            </w:r>
            <w:r w:rsidR="00AA2A71">
              <w:rPr>
                <w:noProof/>
                <w:webHidden/>
              </w:rPr>
              <w:t>9</w:t>
            </w:r>
            <w:r w:rsidR="00AA2A71">
              <w:rPr>
                <w:noProof/>
                <w:webHidden/>
              </w:rPr>
              <w:fldChar w:fldCharType="end"/>
            </w:r>
          </w:hyperlink>
        </w:p>
        <w:p w14:paraId="58727F28" w14:textId="77777777" w:rsidR="00AA2A71" w:rsidRDefault="00045095">
          <w:pPr>
            <w:pStyle w:val="TOC2"/>
            <w:tabs>
              <w:tab w:val="right" w:leader="dot" w:pos="9628"/>
            </w:tabs>
            <w:rPr>
              <w:rFonts w:eastAsiaTheme="minorEastAsia"/>
              <w:noProof/>
              <w:color w:val="auto"/>
              <w:lang w:eastAsia="en-GB"/>
            </w:rPr>
          </w:pPr>
          <w:hyperlink w:anchor="_Toc112164672" w:history="1">
            <w:r w:rsidR="00AA2A71" w:rsidRPr="007D69AB">
              <w:rPr>
                <w:rStyle w:val="Hyperlink"/>
                <w:noProof/>
              </w:rPr>
              <w:t>Demographics - One-to-one interviews</w:t>
            </w:r>
            <w:r w:rsidR="00AA2A71">
              <w:rPr>
                <w:noProof/>
                <w:webHidden/>
              </w:rPr>
              <w:tab/>
            </w:r>
            <w:r w:rsidR="00AA2A71">
              <w:rPr>
                <w:noProof/>
                <w:webHidden/>
              </w:rPr>
              <w:fldChar w:fldCharType="begin"/>
            </w:r>
            <w:r w:rsidR="00AA2A71">
              <w:rPr>
                <w:noProof/>
                <w:webHidden/>
              </w:rPr>
              <w:instrText xml:space="preserve"> PAGEREF _Toc112164672 \h </w:instrText>
            </w:r>
            <w:r w:rsidR="00AA2A71">
              <w:rPr>
                <w:noProof/>
                <w:webHidden/>
              </w:rPr>
            </w:r>
            <w:r w:rsidR="00AA2A71">
              <w:rPr>
                <w:noProof/>
                <w:webHidden/>
              </w:rPr>
              <w:fldChar w:fldCharType="separate"/>
            </w:r>
            <w:r w:rsidR="00AA2A71">
              <w:rPr>
                <w:noProof/>
                <w:webHidden/>
              </w:rPr>
              <w:t>11</w:t>
            </w:r>
            <w:r w:rsidR="00AA2A71">
              <w:rPr>
                <w:noProof/>
                <w:webHidden/>
              </w:rPr>
              <w:fldChar w:fldCharType="end"/>
            </w:r>
          </w:hyperlink>
        </w:p>
        <w:p w14:paraId="3B84FEF8" w14:textId="77777777" w:rsidR="00AA2A71" w:rsidRDefault="00045095">
          <w:pPr>
            <w:pStyle w:val="TOC1"/>
            <w:tabs>
              <w:tab w:val="right" w:leader="dot" w:pos="9628"/>
            </w:tabs>
            <w:rPr>
              <w:rFonts w:eastAsiaTheme="minorEastAsia"/>
              <w:noProof/>
              <w:color w:val="auto"/>
              <w:lang w:eastAsia="en-GB"/>
            </w:rPr>
          </w:pPr>
          <w:hyperlink w:anchor="_Toc112164673" w:history="1">
            <w:r w:rsidR="00AA2A71" w:rsidRPr="007D69AB">
              <w:rPr>
                <w:rStyle w:val="Hyperlink"/>
                <w:noProof/>
              </w:rPr>
              <w:t>Findings</w:t>
            </w:r>
            <w:r w:rsidR="00AA2A71">
              <w:rPr>
                <w:noProof/>
                <w:webHidden/>
              </w:rPr>
              <w:tab/>
            </w:r>
            <w:r w:rsidR="00AA2A71">
              <w:rPr>
                <w:noProof/>
                <w:webHidden/>
              </w:rPr>
              <w:fldChar w:fldCharType="begin"/>
            </w:r>
            <w:r w:rsidR="00AA2A71">
              <w:rPr>
                <w:noProof/>
                <w:webHidden/>
              </w:rPr>
              <w:instrText xml:space="preserve"> PAGEREF _Toc112164673 \h </w:instrText>
            </w:r>
            <w:r w:rsidR="00AA2A71">
              <w:rPr>
                <w:noProof/>
                <w:webHidden/>
              </w:rPr>
            </w:r>
            <w:r w:rsidR="00AA2A71">
              <w:rPr>
                <w:noProof/>
                <w:webHidden/>
              </w:rPr>
              <w:fldChar w:fldCharType="separate"/>
            </w:r>
            <w:r w:rsidR="00AA2A71">
              <w:rPr>
                <w:noProof/>
                <w:webHidden/>
              </w:rPr>
              <w:t>12</w:t>
            </w:r>
            <w:r w:rsidR="00AA2A71">
              <w:rPr>
                <w:noProof/>
                <w:webHidden/>
              </w:rPr>
              <w:fldChar w:fldCharType="end"/>
            </w:r>
          </w:hyperlink>
        </w:p>
        <w:p w14:paraId="783636F9" w14:textId="77777777" w:rsidR="00AA2A71" w:rsidRDefault="00045095">
          <w:pPr>
            <w:pStyle w:val="TOC2"/>
            <w:tabs>
              <w:tab w:val="right" w:leader="dot" w:pos="9628"/>
            </w:tabs>
            <w:rPr>
              <w:rFonts w:eastAsiaTheme="minorEastAsia"/>
              <w:noProof/>
              <w:color w:val="auto"/>
              <w:lang w:eastAsia="en-GB"/>
            </w:rPr>
          </w:pPr>
          <w:hyperlink w:anchor="_Toc112164674" w:history="1">
            <w:r w:rsidR="00AA2A71" w:rsidRPr="007D69AB">
              <w:rPr>
                <w:rStyle w:val="Hyperlink"/>
                <w:noProof/>
              </w:rPr>
              <w:t>Dementia Support Service and Choices 4 Doncaster</w:t>
            </w:r>
            <w:r w:rsidR="00AA2A71">
              <w:rPr>
                <w:noProof/>
                <w:webHidden/>
              </w:rPr>
              <w:tab/>
            </w:r>
            <w:r w:rsidR="00AA2A71">
              <w:rPr>
                <w:noProof/>
                <w:webHidden/>
              </w:rPr>
              <w:fldChar w:fldCharType="begin"/>
            </w:r>
            <w:r w:rsidR="00AA2A71">
              <w:rPr>
                <w:noProof/>
                <w:webHidden/>
              </w:rPr>
              <w:instrText xml:space="preserve"> PAGEREF _Toc112164674 \h </w:instrText>
            </w:r>
            <w:r w:rsidR="00AA2A71">
              <w:rPr>
                <w:noProof/>
                <w:webHidden/>
              </w:rPr>
            </w:r>
            <w:r w:rsidR="00AA2A71">
              <w:rPr>
                <w:noProof/>
                <w:webHidden/>
              </w:rPr>
              <w:fldChar w:fldCharType="separate"/>
            </w:r>
            <w:r w:rsidR="00AA2A71">
              <w:rPr>
                <w:noProof/>
                <w:webHidden/>
              </w:rPr>
              <w:t>12</w:t>
            </w:r>
            <w:r w:rsidR="00AA2A71">
              <w:rPr>
                <w:noProof/>
                <w:webHidden/>
              </w:rPr>
              <w:fldChar w:fldCharType="end"/>
            </w:r>
          </w:hyperlink>
        </w:p>
        <w:p w14:paraId="52E7E837" w14:textId="77777777" w:rsidR="00AA2A71" w:rsidRDefault="00045095">
          <w:pPr>
            <w:pStyle w:val="TOC2"/>
            <w:tabs>
              <w:tab w:val="right" w:leader="dot" w:pos="9628"/>
            </w:tabs>
            <w:rPr>
              <w:rFonts w:eastAsiaTheme="minorEastAsia"/>
              <w:noProof/>
              <w:color w:val="auto"/>
              <w:lang w:eastAsia="en-GB"/>
            </w:rPr>
          </w:pPr>
          <w:hyperlink w:anchor="_Toc112164675" w:history="1">
            <w:r w:rsidR="00AA2A71" w:rsidRPr="007D69AB">
              <w:rPr>
                <w:rStyle w:val="Hyperlink"/>
                <w:noProof/>
              </w:rPr>
              <w:t>Survey</w:t>
            </w:r>
            <w:r w:rsidR="00AA2A71">
              <w:rPr>
                <w:noProof/>
                <w:webHidden/>
              </w:rPr>
              <w:tab/>
            </w:r>
            <w:r w:rsidR="00AA2A71">
              <w:rPr>
                <w:noProof/>
                <w:webHidden/>
              </w:rPr>
              <w:fldChar w:fldCharType="begin"/>
            </w:r>
            <w:r w:rsidR="00AA2A71">
              <w:rPr>
                <w:noProof/>
                <w:webHidden/>
              </w:rPr>
              <w:instrText xml:space="preserve"> PAGEREF _Toc112164675 \h </w:instrText>
            </w:r>
            <w:r w:rsidR="00AA2A71">
              <w:rPr>
                <w:noProof/>
                <w:webHidden/>
              </w:rPr>
            </w:r>
            <w:r w:rsidR="00AA2A71">
              <w:rPr>
                <w:noProof/>
                <w:webHidden/>
              </w:rPr>
              <w:fldChar w:fldCharType="separate"/>
            </w:r>
            <w:r w:rsidR="00AA2A71">
              <w:rPr>
                <w:noProof/>
                <w:webHidden/>
              </w:rPr>
              <w:t>16</w:t>
            </w:r>
            <w:r w:rsidR="00AA2A71">
              <w:rPr>
                <w:noProof/>
                <w:webHidden/>
              </w:rPr>
              <w:fldChar w:fldCharType="end"/>
            </w:r>
          </w:hyperlink>
        </w:p>
        <w:p w14:paraId="25C46644" w14:textId="77777777" w:rsidR="00AA2A71" w:rsidRDefault="00045095">
          <w:pPr>
            <w:pStyle w:val="TOC2"/>
            <w:tabs>
              <w:tab w:val="right" w:leader="dot" w:pos="9628"/>
            </w:tabs>
            <w:rPr>
              <w:rFonts w:eastAsiaTheme="minorEastAsia"/>
              <w:noProof/>
              <w:color w:val="auto"/>
              <w:lang w:eastAsia="en-GB"/>
            </w:rPr>
          </w:pPr>
          <w:hyperlink w:anchor="_Toc112164676" w:history="1">
            <w:r w:rsidR="00AA2A71" w:rsidRPr="007D69AB">
              <w:rPr>
                <w:rStyle w:val="Hyperlink"/>
                <w:noProof/>
              </w:rPr>
              <w:t>Happiness with services</w:t>
            </w:r>
            <w:r w:rsidR="00AA2A71">
              <w:rPr>
                <w:noProof/>
                <w:webHidden/>
              </w:rPr>
              <w:tab/>
            </w:r>
            <w:r w:rsidR="00AA2A71">
              <w:rPr>
                <w:noProof/>
                <w:webHidden/>
              </w:rPr>
              <w:fldChar w:fldCharType="begin"/>
            </w:r>
            <w:r w:rsidR="00AA2A71">
              <w:rPr>
                <w:noProof/>
                <w:webHidden/>
              </w:rPr>
              <w:instrText xml:space="preserve"> PAGEREF _Toc112164676 \h </w:instrText>
            </w:r>
            <w:r w:rsidR="00AA2A71">
              <w:rPr>
                <w:noProof/>
                <w:webHidden/>
              </w:rPr>
            </w:r>
            <w:r w:rsidR="00AA2A71">
              <w:rPr>
                <w:noProof/>
                <w:webHidden/>
              </w:rPr>
              <w:fldChar w:fldCharType="separate"/>
            </w:r>
            <w:r w:rsidR="00AA2A71">
              <w:rPr>
                <w:noProof/>
                <w:webHidden/>
              </w:rPr>
              <w:t>16</w:t>
            </w:r>
            <w:r w:rsidR="00AA2A71">
              <w:rPr>
                <w:noProof/>
                <w:webHidden/>
              </w:rPr>
              <w:fldChar w:fldCharType="end"/>
            </w:r>
          </w:hyperlink>
        </w:p>
        <w:p w14:paraId="7A9401D6" w14:textId="77777777" w:rsidR="00AA2A71" w:rsidRDefault="00045095">
          <w:pPr>
            <w:pStyle w:val="TOC2"/>
            <w:tabs>
              <w:tab w:val="right" w:leader="dot" w:pos="9628"/>
            </w:tabs>
            <w:rPr>
              <w:rFonts w:eastAsiaTheme="minorEastAsia"/>
              <w:noProof/>
              <w:color w:val="auto"/>
              <w:lang w:eastAsia="en-GB"/>
            </w:rPr>
          </w:pPr>
          <w:hyperlink w:anchor="_Toc112164677" w:history="1">
            <w:r w:rsidR="00AA2A71" w:rsidRPr="007D69AB">
              <w:rPr>
                <w:rStyle w:val="Hyperlink"/>
                <w:noProof/>
              </w:rPr>
              <w:t>What would you say went well with your/the person you care for getting a diagnosis, being referred and using services?</w:t>
            </w:r>
            <w:r w:rsidR="00AA2A71">
              <w:rPr>
                <w:noProof/>
                <w:webHidden/>
              </w:rPr>
              <w:tab/>
            </w:r>
            <w:r w:rsidR="00AA2A71">
              <w:rPr>
                <w:noProof/>
                <w:webHidden/>
              </w:rPr>
              <w:fldChar w:fldCharType="begin"/>
            </w:r>
            <w:r w:rsidR="00AA2A71">
              <w:rPr>
                <w:noProof/>
                <w:webHidden/>
              </w:rPr>
              <w:instrText xml:space="preserve"> PAGEREF _Toc112164677 \h </w:instrText>
            </w:r>
            <w:r w:rsidR="00AA2A71">
              <w:rPr>
                <w:noProof/>
                <w:webHidden/>
              </w:rPr>
            </w:r>
            <w:r w:rsidR="00AA2A71">
              <w:rPr>
                <w:noProof/>
                <w:webHidden/>
              </w:rPr>
              <w:fldChar w:fldCharType="separate"/>
            </w:r>
            <w:r w:rsidR="00AA2A71">
              <w:rPr>
                <w:noProof/>
                <w:webHidden/>
              </w:rPr>
              <w:t>18</w:t>
            </w:r>
            <w:r w:rsidR="00AA2A71">
              <w:rPr>
                <w:noProof/>
                <w:webHidden/>
              </w:rPr>
              <w:fldChar w:fldCharType="end"/>
            </w:r>
          </w:hyperlink>
        </w:p>
        <w:p w14:paraId="1B17655B" w14:textId="77777777" w:rsidR="00AA2A71" w:rsidRDefault="00045095">
          <w:pPr>
            <w:pStyle w:val="TOC2"/>
            <w:tabs>
              <w:tab w:val="right" w:leader="dot" w:pos="9628"/>
            </w:tabs>
            <w:rPr>
              <w:rFonts w:eastAsiaTheme="minorEastAsia"/>
              <w:noProof/>
              <w:color w:val="auto"/>
              <w:lang w:eastAsia="en-GB"/>
            </w:rPr>
          </w:pPr>
          <w:hyperlink w:anchor="_Toc112164678" w:history="1">
            <w:r w:rsidR="00AA2A71" w:rsidRPr="007D69AB">
              <w:rPr>
                <w:rStyle w:val="Hyperlink"/>
                <w:noProof/>
              </w:rPr>
              <w:t>Positive responses</w:t>
            </w:r>
            <w:r w:rsidR="00AA2A71">
              <w:rPr>
                <w:noProof/>
                <w:webHidden/>
              </w:rPr>
              <w:tab/>
            </w:r>
            <w:r w:rsidR="00AA2A71">
              <w:rPr>
                <w:noProof/>
                <w:webHidden/>
              </w:rPr>
              <w:fldChar w:fldCharType="begin"/>
            </w:r>
            <w:r w:rsidR="00AA2A71">
              <w:rPr>
                <w:noProof/>
                <w:webHidden/>
              </w:rPr>
              <w:instrText xml:space="preserve"> PAGEREF _Toc112164678 \h </w:instrText>
            </w:r>
            <w:r w:rsidR="00AA2A71">
              <w:rPr>
                <w:noProof/>
                <w:webHidden/>
              </w:rPr>
            </w:r>
            <w:r w:rsidR="00AA2A71">
              <w:rPr>
                <w:noProof/>
                <w:webHidden/>
              </w:rPr>
              <w:fldChar w:fldCharType="separate"/>
            </w:r>
            <w:r w:rsidR="00AA2A71">
              <w:rPr>
                <w:noProof/>
                <w:webHidden/>
              </w:rPr>
              <w:t>18</w:t>
            </w:r>
            <w:r w:rsidR="00AA2A71">
              <w:rPr>
                <w:noProof/>
                <w:webHidden/>
              </w:rPr>
              <w:fldChar w:fldCharType="end"/>
            </w:r>
          </w:hyperlink>
        </w:p>
        <w:p w14:paraId="6B981C36" w14:textId="77777777" w:rsidR="00AA2A71" w:rsidRDefault="00045095">
          <w:pPr>
            <w:pStyle w:val="TOC2"/>
            <w:tabs>
              <w:tab w:val="right" w:leader="dot" w:pos="9628"/>
            </w:tabs>
            <w:rPr>
              <w:rFonts w:eastAsiaTheme="minorEastAsia"/>
              <w:noProof/>
              <w:color w:val="auto"/>
              <w:lang w:eastAsia="en-GB"/>
            </w:rPr>
          </w:pPr>
          <w:hyperlink w:anchor="_Toc112164679" w:history="1">
            <w:r w:rsidR="00AA2A71" w:rsidRPr="007D69AB">
              <w:rPr>
                <w:rStyle w:val="Hyperlink"/>
                <w:noProof/>
              </w:rPr>
              <w:t>Mixed Positive and Negative responses</w:t>
            </w:r>
            <w:r w:rsidR="00AA2A71">
              <w:rPr>
                <w:noProof/>
                <w:webHidden/>
              </w:rPr>
              <w:tab/>
            </w:r>
            <w:r w:rsidR="00AA2A71">
              <w:rPr>
                <w:noProof/>
                <w:webHidden/>
              </w:rPr>
              <w:fldChar w:fldCharType="begin"/>
            </w:r>
            <w:r w:rsidR="00AA2A71">
              <w:rPr>
                <w:noProof/>
                <w:webHidden/>
              </w:rPr>
              <w:instrText xml:space="preserve"> PAGEREF _Toc112164679 \h </w:instrText>
            </w:r>
            <w:r w:rsidR="00AA2A71">
              <w:rPr>
                <w:noProof/>
                <w:webHidden/>
              </w:rPr>
            </w:r>
            <w:r w:rsidR="00AA2A71">
              <w:rPr>
                <w:noProof/>
                <w:webHidden/>
              </w:rPr>
              <w:fldChar w:fldCharType="separate"/>
            </w:r>
            <w:r w:rsidR="00AA2A71">
              <w:rPr>
                <w:noProof/>
                <w:webHidden/>
              </w:rPr>
              <w:t>20</w:t>
            </w:r>
            <w:r w:rsidR="00AA2A71">
              <w:rPr>
                <w:noProof/>
                <w:webHidden/>
              </w:rPr>
              <w:fldChar w:fldCharType="end"/>
            </w:r>
          </w:hyperlink>
        </w:p>
        <w:p w14:paraId="457F40BF" w14:textId="77777777" w:rsidR="00AA2A71" w:rsidRDefault="00045095">
          <w:pPr>
            <w:pStyle w:val="TOC2"/>
            <w:tabs>
              <w:tab w:val="right" w:leader="dot" w:pos="9628"/>
            </w:tabs>
            <w:rPr>
              <w:rFonts w:eastAsiaTheme="minorEastAsia"/>
              <w:noProof/>
              <w:color w:val="auto"/>
              <w:lang w:eastAsia="en-GB"/>
            </w:rPr>
          </w:pPr>
          <w:hyperlink w:anchor="_Toc112164680" w:history="1">
            <w:r w:rsidR="00AA2A71" w:rsidRPr="007D69AB">
              <w:rPr>
                <w:rStyle w:val="Hyperlink"/>
                <w:noProof/>
              </w:rPr>
              <w:t>Negative responses</w:t>
            </w:r>
            <w:r w:rsidR="00AA2A71">
              <w:rPr>
                <w:noProof/>
                <w:webHidden/>
              </w:rPr>
              <w:tab/>
            </w:r>
            <w:r w:rsidR="00AA2A71">
              <w:rPr>
                <w:noProof/>
                <w:webHidden/>
              </w:rPr>
              <w:fldChar w:fldCharType="begin"/>
            </w:r>
            <w:r w:rsidR="00AA2A71">
              <w:rPr>
                <w:noProof/>
                <w:webHidden/>
              </w:rPr>
              <w:instrText xml:space="preserve"> PAGEREF _Toc112164680 \h </w:instrText>
            </w:r>
            <w:r w:rsidR="00AA2A71">
              <w:rPr>
                <w:noProof/>
                <w:webHidden/>
              </w:rPr>
            </w:r>
            <w:r w:rsidR="00AA2A71">
              <w:rPr>
                <w:noProof/>
                <w:webHidden/>
              </w:rPr>
              <w:fldChar w:fldCharType="separate"/>
            </w:r>
            <w:r w:rsidR="00AA2A71">
              <w:rPr>
                <w:noProof/>
                <w:webHidden/>
              </w:rPr>
              <w:t>21</w:t>
            </w:r>
            <w:r w:rsidR="00AA2A71">
              <w:rPr>
                <w:noProof/>
                <w:webHidden/>
              </w:rPr>
              <w:fldChar w:fldCharType="end"/>
            </w:r>
          </w:hyperlink>
        </w:p>
        <w:p w14:paraId="3DE3C66A" w14:textId="77777777" w:rsidR="00AA2A71" w:rsidRDefault="00045095">
          <w:pPr>
            <w:pStyle w:val="TOC2"/>
            <w:tabs>
              <w:tab w:val="right" w:leader="dot" w:pos="9628"/>
            </w:tabs>
            <w:rPr>
              <w:rFonts w:eastAsiaTheme="minorEastAsia"/>
              <w:noProof/>
              <w:color w:val="auto"/>
              <w:lang w:eastAsia="en-GB"/>
            </w:rPr>
          </w:pPr>
          <w:hyperlink w:anchor="_Toc112164681" w:history="1">
            <w:r w:rsidR="00AA2A71" w:rsidRPr="007D69AB">
              <w:rPr>
                <w:rStyle w:val="Hyperlink"/>
                <w:noProof/>
              </w:rPr>
              <w:t>What didn't go quite so well?</w:t>
            </w:r>
            <w:r w:rsidR="00AA2A71">
              <w:rPr>
                <w:noProof/>
                <w:webHidden/>
              </w:rPr>
              <w:tab/>
            </w:r>
            <w:r w:rsidR="00AA2A71">
              <w:rPr>
                <w:noProof/>
                <w:webHidden/>
              </w:rPr>
              <w:fldChar w:fldCharType="begin"/>
            </w:r>
            <w:r w:rsidR="00AA2A71">
              <w:rPr>
                <w:noProof/>
                <w:webHidden/>
              </w:rPr>
              <w:instrText xml:space="preserve"> PAGEREF _Toc112164681 \h </w:instrText>
            </w:r>
            <w:r w:rsidR="00AA2A71">
              <w:rPr>
                <w:noProof/>
                <w:webHidden/>
              </w:rPr>
            </w:r>
            <w:r w:rsidR="00AA2A71">
              <w:rPr>
                <w:noProof/>
                <w:webHidden/>
              </w:rPr>
              <w:fldChar w:fldCharType="separate"/>
            </w:r>
            <w:r w:rsidR="00AA2A71">
              <w:rPr>
                <w:noProof/>
                <w:webHidden/>
              </w:rPr>
              <w:t>22</w:t>
            </w:r>
            <w:r w:rsidR="00AA2A71">
              <w:rPr>
                <w:noProof/>
                <w:webHidden/>
              </w:rPr>
              <w:fldChar w:fldCharType="end"/>
            </w:r>
          </w:hyperlink>
        </w:p>
        <w:p w14:paraId="663FA0FB" w14:textId="77777777" w:rsidR="00AA2A71" w:rsidRDefault="00045095">
          <w:pPr>
            <w:pStyle w:val="TOC2"/>
            <w:tabs>
              <w:tab w:val="right" w:leader="dot" w:pos="9628"/>
            </w:tabs>
            <w:rPr>
              <w:rFonts w:eastAsiaTheme="minorEastAsia"/>
              <w:noProof/>
              <w:color w:val="auto"/>
              <w:lang w:eastAsia="en-GB"/>
            </w:rPr>
          </w:pPr>
          <w:hyperlink w:anchor="_Toc112164682" w:history="1">
            <w:r w:rsidR="00AA2A71" w:rsidRPr="007D69AB">
              <w:rPr>
                <w:rStyle w:val="Hyperlink"/>
                <w:noProof/>
              </w:rPr>
              <w:t>Was there anything that wasn't available that you feel would have helped you/the person you care for?</w:t>
            </w:r>
            <w:r w:rsidR="00AA2A71">
              <w:rPr>
                <w:noProof/>
                <w:webHidden/>
              </w:rPr>
              <w:tab/>
            </w:r>
            <w:r w:rsidR="00AA2A71">
              <w:rPr>
                <w:noProof/>
                <w:webHidden/>
              </w:rPr>
              <w:fldChar w:fldCharType="begin"/>
            </w:r>
            <w:r w:rsidR="00AA2A71">
              <w:rPr>
                <w:noProof/>
                <w:webHidden/>
              </w:rPr>
              <w:instrText xml:space="preserve"> PAGEREF _Toc112164682 \h </w:instrText>
            </w:r>
            <w:r w:rsidR="00AA2A71">
              <w:rPr>
                <w:noProof/>
                <w:webHidden/>
              </w:rPr>
            </w:r>
            <w:r w:rsidR="00AA2A71">
              <w:rPr>
                <w:noProof/>
                <w:webHidden/>
              </w:rPr>
              <w:fldChar w:fldCharType="separate"/>
            </w:r>
            <w:r w:rsidR="00AA2A71">
              <w:rPr>
                <w:noProof/>
                <w:webHidden/>
              </w:rPr>
              <w:t>26</w:t>
            </w:r>
            <w:r w:rsidR="00AA2A71">
              <w:rPr>
                <w:noProof/>
                <w:webHidden/>
              </w:rPr>
              <w:fldChar w:fldCharType="end"/>
            </w:r>
          </w:hyperlink>
        </w:p>
        <w:p w14:paraId="320F9A2C" w14:textId="77777777" w:rsidR="00AA2A71" w:rsidRDefault="00045095">
          <w:pPr>
            <w:pStyle w:val="TOC2"/>
            <w:tabs>
              <w:tab w:val="right" w:leader="dot" w:pos="9628"/>
            </w:tabs>
            <w:rPr>
              <w:rFonts w:eastAsiaTheme="minorEastAsia"/>
              <w:noProof/>
              <w:color w:val="auto"/>
              <w:lang w:eastAsia="en-GB"/>
            </w:rPr>
          </w:pPr>
          <w:hyperlink w:anchor="_Toc112164683" w:history="1">
            <w:r w:rsidR="00AA2A71" w:rsidRPr="007D69AB">
              <w:rPr>
                <w:rStyle w:val="Hyperlink"/>
                <w:noProof/>
              </w:rPr>
              <w:t>Were there any challenges that you faced that made living with/caring for someone living with dementia more challenging, for example,  other long term illnesses, loneliness, transport, employment, the effects of covid-19.</w:t>
            </w:r>
            <w:r w:rsidR="00AA2A71">
              <w:rPr>
                <w:noProof/>
                <w:webHidden/>
              </w:rPr>
              <w:tab/>
            </w:r>
            <w:r w:rsidR="00AA2A71">
              <w:rPr>
                <w:noProof/>
                <w:webHidden/>
              </w:rPr>
              <w:fldChar w:fldCharType="begin"/>
            </w:r>
            <w:r w:rsidR="00AA2A71">
              <w:rPr>
                <w:noProof/>
                <w:webHidden/>
              </w:rPr>
              <w:instrText xml:space="preserve"> PAGEREF _Toc112164683 \h </w:instrText>
            </w:r>
            <w:r w:rsidR="00AA2A71">
              <w:rPr>
                <w:noProof/>
                <w:webHidden/>
              </w:rPr>
            </w:r>
            <w:r w:rsidR="00AA2A71">
              <w:rPr>
                <w:noProof/>
                <w:webHidden/>
              </w:rPr>
              <w:fldChar w:fldCharType="separate"/>
            </w:r>
            <w:r w:rsidR="00AA2A71">
              <w:rPr>
                <w:noProof/>
                <w:webHidden/>
              </w:rPr>
              <w:t>30</w:t>
            </w:r>
            <w:r w:rsidR="00AA2A71">
              <w:rPr>
                <w:noProof/>
                <w:webHidden/>
              </w:rPr>
              <w:fldChar w:fldCharType="end"/>
            </w:r>
          </w:hyperlink>
        </w:p>
        <w:p w14:paraId="1B9A4D6C" w14:textId="77777777" w:rsidR="00AA2A71" w:rsidRDefault="00045095">
          <w:pPr>
            <w:pStyle w:val="TOC2"/>
            <w:tabs>
              <w:tab w:val="right" w:leader="dot" w:pos="9628"/>
            </w:tabs>
            <w:rPr>
              <w:rFonts w:eastAsiaTheme="minorEastAsia"/>
              <w:noProof/>
              <w:color w:val="auto"/>
              <w:lang w:eastAsia="en-GB"/>
            </w:rPr>
          </w:pPr>
          <w:hyperlink w:anchor="_Toc112164684" w:history="1">
            <w:r w:rsidR="00AA2A71" w:rsidRPr="007D69AB">
              <w:rPr>
                <w:rStyle w:val="Hyperlink"/>
                <w:noProof/>
              </w:rPr>
              <w:t>Group sessions and Interviews</w:t>
            </w:r>
            <w:r w:rsidR="00AA2A71">
              <w:rPr>
                <w:noProof/>
                <w:webHidden/>
              </w:rPr>
              <w:tab/>
            </w:r>
            <w:r w:rsidR="00AA2A71">
              <w:rPr>
                <w:noProof/>
                <w:webHidden/>
              </w:rPr>
              <w:fldChar w:fldCharType="begin"/>
            </w:r>
            <w:r w:rsidR="00AA2A71">
              <w:rPr>
                <w:noProof/>
                <w:webHidden/>
              </w:rPr>
              <w:instrText xml:space="preserve"> PAGEREF _Toc112164684 \h </w:instrText>
            </w:r>
            <w:r w:rsidR="00AA2A71">
              <w:rPr>
                <w:noProof/>
                <w:webHidden/>
              </w:rPr>
            </w:r>
            <w:r w:rsidR="00AA2A71">
              <w:rPr>
                <w:noProof/>
                <w:webHidden/>
              </w:rPr>
              <w:fldChar w:fldCharType="separate"/>
            </w:r>
            <w:r w:rsidR="00AA2A71">
              <w:rPr>
                <w:noProof/>
                <w:webHidden/>
              </w:rPr>
              <w:t>35</w:t>
            </w:r>
            <w:r w:rsidR="00AA2A71">
              <w:rPr>
                <w:noProof/>
                <w:webHidden/>
              </w:rPr>
              <w:fldChar w:fldCharType="end"/>
            </w:r>
          </w:hyperlink>
        </w:p>
        <w:p w14:paraId="0998EDFF" w14:textId="77777777" w:rsidR="00AA2A71" w:rsidRDefault="00045095">
          <w:pPr>
            <w:pStyle w:val="TOC1"/>
            <w:tabs>
              <w:tab w:val="right" w:leader="dot" w:pos="9628"/>
            </w:tabs>
            <w:rPr>
              <w:rFonts w:eastAsiaTheme="minorEastAsia"/>
              <w:noProof/>
              <w:color w:val="auto"/>
              <w:lang w:eastAsia="en-GB"/>
            </w:rPr>
          </w:pPr>
          <w:hyperlink w:anchor="_Toc112164685" w:history="1">
            <w:r w:rsidR="00AA2A71" w:rsidRPr="007D69AB">
              <w:rPr>
                <w:rStyle w:val="Hyperlink"/>
                <w:noProof/>
              </w:rPr>
              <w:t>Conclusions</w:t>
            </w:r>
            <w:r w:rsidR="00AA2A71">
              <w:rPr>
                <w:noProof/>
                <w:webHidden/>
              </w:rPr>
              <w:tab/>
            </w:r>
            <w:r w:rsidR="00AA2A71">
              <w:rPr>
                <w:noProof/>
                <w:webHidden/>
              </w:rPr>
              <w:fldChar w:fldCharType="begin"/>
            </w:r>
            <w:r w:rsidR="00AA2A71">
              <w:rPr>
                <w:noProof/>
                <w:webHidden/>
              </w:rPr>
              <w:instrText xml:space="preserve"> PAGEREF _Toc112164685 \h </w:instrText>
            </w:r>
            <w:r w:rsidR="00AA2A71">
              <w:rPr>
                <w:noProof/>
                <w:webHidden/>
              </w:rPr>
            </w:r>
            <w:r w:rsidR="00AA2A71">
              <w:rPr>
                <w:noProof/>
                <w:webHidden/>
              </w:rPr>
              <w:fldChar w:fldCharType="separate"/>
            </w:r>
            <w:r w:rsidR="00AA2A71">
              <w:rPr>
                <w:noProof/>
                <w:webHidden/>
              </w:rPr>
              <w:t>41</w:t>
            </w:r>
            <w:r w:rsidR="00AA2A71">
              <w:rPr>
                <w:noProof/>
                <w:webHidden/>
              </w:rPr>
              <w:fldChar w:fldCharType="end"/>
            </w:r>
          </w:hyperlink>
        </w:p>
        <w:p w14:paraId="4AEF073C" w14:textId="77777777" w:rsidR="00AA2A71" w:rsidRDefault="00045095">
          <w:pPr>
            <w:pStyle w:val="TOC1"/>
            <w:tabs>
              <w:tab w:val="right" w:leader="dot" w:pos="9628"/>
            </w:tabs>
            <w:rPr>
              <w:rFonts w:eastAsiaTheme="minorEastAsia"/>
              <w:noProof/>
              <w:color w:val="auto"/>
              <w:lang w:eastAsia="en-GB"/>
            </w:rPr>
          </w:pPr>
          <w:hyperlink w:anchor="_Toc112164686" w:history="1">
            <w:r w:rsidR="00AA2A71" w:rsidRPr="007D69AB">
              <w:rPr>
                <w:rStyle w:val="Hyperlink"/>
                <w:noProof/>
              </w:rPr>
              <w:t>Recommendations and/or next steps</w:t>
            </w:r>
            <w:r w:rsidR="00AA2A71">
              <w:rPr>
                <w:noProof/>
                <w:webHidden/>
              </w:rPr>
              <w:tab/>
            </w:r>
            <w:r w:rsidR="00AA2A71">
              <w:rPr>
                <w:noProof/>
                <w:webHidden/>
              </w:rPr>
              <w:fldChar w:fldCharType="begin"/>
            </w:r>
            <w:r w:rsidR="00AA2A71">
              <w:rPr>
                <w:noProof/>
                <w:webHidden/>
              </w:rPr>
              <w:instrText xml:space="preserve"> PAGEREF _Toc112164686 \h </w:instrText>
            </w:r>
            <w:r w:rsidR="00AA2A71">
              <w:rPr>
                <w:noProof/>
                <w:webHidden/>
              </w:rPr>
            </w:r>
            <w:r w:rsidR="00AA2A71">
              <w:rPr>
                <w:noProof/>
                <w:webHidden/>
              </w:rPr>
              <w:fldChar w:fldCharType="separate"/>
            </w:r>
            <w:r w:rsidR="00AA2A71">
              <w:rPr>
                <w:noProof/>
                <w:webHidden/>
              </w:rPr>
              <w:t>43</w:t>
            </w:r>
            <w:r w:rsidR="00AA2A71">
              <w:rPr>
                <w:noProof/>
                <w:webHidden/>
              </w:rPr>
              <w:fldChar w:fldCharType="end"/>
            </w:r>
          </w:hyperlink>
        </w:p>
        <w:p w14:paraId="4EF55A18" w14:textId="77777777" w:rsidR="00AA2A71" w:rsidRDefault="00045095">
          <w:pPr>
            <w:pStyle w:val="TOC1"/>
            <w:tabs>
              <w:tab w:val="right" w:leader="dot" w:pos="9628"/>
            </w:tabs>
            <w:rPr>
              <w:rFonts w:eastAsiaTheme="minorEastAsia"/>
              <w:noProof/>
              <w:color w:val="auto"/>
              <w:lang w:eastAsia="en-GB"/>
            </w:rPr>
          </w:pPr>
          <w:hyperlink w:anchor="_Toc112164687" w:history="1">
            <w:r w:rsidR="00AA2A71" w:rsidRPr="007D69AB">
              <w:rPr>
                <w:rStyle w:val="Hyperlink"/>
                <w:noProof/>
              </w:rPr>
              <w:t>Acknowledgments</w:t>
            </w:r>
            <w:r w:rsidR="00AA2A71">
              <w:rPr>
                <w:noProof/>
                <w:webHidden/>
              </w:rPr>
              <w:tab/>
            </w:r>
            <w:r w:rsidR="00AA2A71">
              <w:rPr>
                <w:noProof/>
                <w:webHidden/>
              </w:rPr>
              <w:fldChar w:fldCharType="begin"/>
            </w:r>
            <w:r w:rsidR="00AA2A71">
              <w:rPr>
                <w:noProof/>
                <w:webHidden/>
              </w:rPr>
              <w:instrText xml:space="preserve"> PAGEREF _Toc112164687 \h </w:instrText>
            </w:r>
            <w:r w:rsidR="00AA2A71">
              <w:rPr>
                <w:noProof/>
                <w:webHidden/>
              </w:rPr>
            </w:r>
            <w:r w:rsidR="00AA2A71">
              <w:rPr>
                <w:noProof/>
                <w:webHidden/>
              </w:rPr>
              <w:fldChar w:fldCharType="separate"/>
            </w:r>
            <w:r w:rsidR="00AA2A71">
              <w:rPr>
                <w:noProof/>
                <w:webHidden/>
              </w:rPr>
              <w:t>43</w:t>
            </w:r>
            <w:r w:rsidR="00AA2A71">
              <w:rPr>
                <w:noProof/>
                <w:webHidden/>
              </w:rPr>
              <w:fldChar w:fldCharType="end"/>
            </w:r>
          </w:hyperlink>
        </w:p>
        <w:p w14:paraId="358E27A1" w14:textId="77777777" w:rsidR="00AA2A71" w:rsidRDefault="00045095">
          <w:pPr>
            <w:pStyle w:val="TOC1"/>
            <w:tabs>
              <w:tab w:val="right" w:leader="dot" w:pos="9628"/>
            </w:tabs>
            <w:rPr>
              <w:rFonts w:eastAsiaTheme="minorEastAsia"/>
              <w:noProof/>
              <w:color w:val="auto"/>
              <w:lang w:eastAsia="en-GB"/>
            </w:rPr>
          </w:pPr>
          <w:hyperlink w:anchor="_Toc112164688" w:history="1">
            <w:r w:rsidR="00AA2A71" w:rsidRPr="007D69AB">
              <w:rPr>
                <w:rStyle w:val="Hyperlink"/>
                <w:noProof/>
              </w:rPr>
              <w:t>Appendix</w:t>
            </w:r>
            <w:r w:rsidR="00AA2A71">
              <w:rPr>
                <w:noProof/>
                <w:webHidden/>
              </w:rPr>
              <w:tab/>
            </w:r>
            <w:r w:rsidR="00AA2A71">
              <w:rPr>
                <w:noProof/>
                <w:webHidden/>
              </w:rPr>
              <w:fldChar w:fldCharType="begin"/>
            </w:r>
            <w:r w:rsidR="00AA2A71">
              <w:rPr>
                <w:noProof/>
                <w:webHidden/>
              </w:rPr>
              <w:instrText xml:space="preserve"> PAGEREF _Toc112164688 \h </w:instrText>
            </w:r>
            <w:r w:rsidR="00AA2A71">
              <w:rPr>
                <w:noProof/>
                <w:webHidden/>
              </w:rPr>
            </w:r>
            <w:r w:rsidR="00AA2A71">
              <w:rPr>
                <w:noProof/>
                <w:webHidden/>
              </w:rPr>
              <w:fldChar w:fldCharType="separate"/>
            </w:r>
            <w:r w:rsidR="00AA2A71">
              <w:rPr>
                <w:noProof/>
                <w:webHidden/>
              </w:rPr>
              <w:t>44</w:t>
            </w:r>
            <w:r w:rsidR="00AA2A71">
              <w:rPr>
                <w:noProof/>
                <w:webHidden/>
              </w:rPr>
              <w:fldChar w:fldCharType="end"/>
            </w:r>
          </w:hyperlink>
        </w:p>
        <w:p w14:paraId="29932E52" w14:textId="77777777" w:rsidR="009E7CCC" w:rsidRDefault="009E7CCC">
          <w:r>
            <w:rPr>
              <w:b/>
              <w:bCs/>
              <w:noProof/>
            </w:rPr>
            <w:fldChar w:fldCharType="end"/>
          </w:r>
        </w:p>
      </w:sdtContent>
    </w:sdt>
    <w:p w14:paraId="0E64C9AC" w14:textId="77777777" w:rsidR="009E7CCC" w:rsidRDefault="009E7CCC" w:rsidP="009E7CCC">
      <w:pPr>
        <w:pStyle w:val="Bullet"/>
        <w:numPr>
          <w:ilvl w:val="0"/>
          <w:numId w:val="0"/>
        </w:numPr>
        <w:ind w:left="360"/>
      </w:pPr>
    </w:p>
    <w:p w14:paraId="4B9982B5" w14:textId="77777777" w:rsidR="00DD6A48" w:rsidRDefault="00DD6A48" w:rsidP="00DD6A48">
      <w:pPr>
        <w:pStyle w:val="Heading1"/>
        <w:rPr>
          <w:bCs/>
        </w:rPr>
      </w:pPr>
      <w:bookmarkStart w:id="2" w:name="_Toc112164667"/>
      <w:r>
        <w:lastRenderedPageBreak/>
        <w:t>Summary</w:t>
      </w:r>
      <w:bookmarkEnd w:id="2"/>
    </w:p>
    <w:p w14:paraId="5B382E92" w14:textId="77777777" w:rsidR="00DD6A48" w:rsidRDefault="00DD6A48" w:rsidP="0065118D">
      <w:pPr>
        <w:pStyle w:val="Bullet"/>
        <w:numPr>
          <w:ilvl w:val="0"/>
          <w:numId w:val="0"/>
        </w:numPr>
        <w:ind w:left="360" w:hanging="360"/>
      </w:pPr>
    </w:p>
    <w:p w14:paraId="155F888F" w14:textId="77777777" w:rsidR="00B220F0" w:rsidRPr="003272DB" w:rsidRDefault="00B220F0" w:rsidP="00B220F0">
      <w:pPr>
        <w:pStyle w:val="Bullet"/>
        <w:numPr>
          <w:ilvl w:val="0"/>
          <w:numId w:val="0"/>
        </w:numPr>
        <w:rPr>
          <w:bCs/>
        </w:rPr>
      </w:pPr>
      <w:r>
        <w:t xml:space="preserve">Healthwatch Doncaster were commissioned by </w:t>
      </w:r>
      <w:r w:rsidRPr="003272DB">
        <w:rPr>
          <w:bCs/>
        </w:rPr>
        <w:t xml:space="preserve">Doncaster Council and Doncaster </w:t>
      </w:r>
      <w:r>
        <w:rPr>
          <w:bCs/>
        </w:rPr>
        <w:t>Clinical Commissioning Group (</w:t>
      </w:r>
      <w:r w:rsidRPr="003272DB">
        <w:rPr>
          <w:bCs/>
        </w:rPr>
        <w:t>CCG</w:t>
      </w:r>
      <w:r>
        <w:rPr>
          <w:bCs/>
        </w:rPr>
        <w:t>)</w:t>
      </w:r>
      <w:r w:rsidRPr="00B220F0">
        <w:rPr>
          <w:bCs/>
          <w:color w:val="FF0000"/>
        </w:rPr>
        <w:t xml:space="preserve"> </w:t>
      </w:r>
      <w:r w:rsidRPr="003272DB">
        <w:rPr>
          <w:bCs/>
        </w:rPr>
        <w:t>to understand the experiences of users of Doncaster dementia pathway services and their carers.</w:t>
      </w:r>
    </w:p>
    <w:p w14:paraId="0D06908C" w14:textId="77777777" w:rsidR="00A85778" w:rsidRDefault="00B220F0" w:rsidP="00B220F0">
      <w:pPr>
        <w:pStyle w:val="Bullet"/>
        <w:numPr>
          <w:ilvl w:val="0"/>
          <w:numId w:val="0"/>
        </w:numPr>
        <w:rPr>
          <w:bCs/>
        </w:rPr>
      </w:pPr>
      <w:r>
        <w:rPr>
          <w:bCs/>
        </w:rPr>
        <w:t>This report on our findings will</w:t>
      </w:r>
      <w:r w:rsidRPr="003272DB">
        <w:rPr>
          <w:bCs/>
        </w:rPr>
        <w:t xml:space="preserve"> inform the future strategic direction of services in the pathway</w:t>
      </w:r>
      <w:r>
        <w:rPr>
          <w:bCs/>
        </w:rPr>
        <w:t xml:space="preserve"> and </w:t>
      </w:r>
      <w:r w:rsidRPr="003272DB">
        <w:rPr>
          <w:bCs/>
        </w:rPr>
        <w:t>include</w:t>
      </w:r>
      <w:r>
        <w:rPr>
          <w:bCs/>
        </w:rPr>
        <w:t>s</w:t>
      </w:r>
      <w:r w:rsidRPr="003272DB">
        <w:rPr>
          <w:bCs/>
        </w:rPr>
        <w:t xml:space="preserve"> insights into dementia services, wider NHS and social care services and wider determinant of health factors.</w:t>
      </w:r>
    </w:p>
    <w:p w14:paraId="4FE3FFFC" w14:textId="77777777" w:rsidR="003B5DB1" w:rsidRDefault="003B5DB1" w:rsidP="00B220F0">
      <w:pPr>
        <w:pStyle w:val="Bullet"/>
        <w:numPr>
          <w:ilvl w:val="0"/>
          <w:numId w:val="0"/>
        </w:numPr>
        <w:rPr>
          <w:bCs/>
        </w:rPr>
      </w:pPr>
      <w:r w:rsidRPr="003B5DB1">
        <w:rPr>
          <w:bCs/>
        </w:rPr>
        <w:t>To ensure accessibility engagement was undertaken using diverse methodologies</w:t>
      </w:r>
      <w:r w:rsidR="00FE729C">
        <w:rPr>
          <w:bCs/>
        </w:rPr>
        <w:t xml:space="preserve"> and captured the experiences of those with dementia and their carers</w:t>
      </w:r>
      <w:r w:rsidRPr="003B5DB1">
        <w:rPr>
          <w:bCs/>
        </w:rPr>
        <w:t>:</w:t>
      </w:r>
    </w:p>
    <w:p w14:paraId="78E03811" w14:textId="77777777" w:rsidR="003B5DB1" w:rsidRDefault="00993312" w:rsidP="00B220F0">
      <w:pPr>
        <w:pStyle w:val="Bullet"/>
        <w:numPr>
          <w:ilvl w:val="0"/>
          <w:numId w:val="0"/>
        </w:numPr>
        <w:rPr>
          <w:bCs/>
        </w:rPr>
      </w:pPr>
      <w:r w:rsidRPr="00976CDE">
        <w:rPr>
          <w:b/>
        </w:rPr>
        <w:t>96</w:t>
      </w:r>
      <w:r>
        <w:rPr>
          <w:bCs/>
        </w:rPr>
        <w:t xml:space="preserve"> people responded to an online survey.</w:t>
      </w:r>
    </w:p>
    <w:p w14:paraId="410163BC" w14:textId="67253E81" w:rsidR="001B60A4" w:rsidRDefault="00D55D87" w:rsidP="00B220F0">
      <w:pPr>
        <w:pStyle w:val="Bullet"/>
        <w:numPr>
          <w:ilvl w:val="0"/>
          <w:numId w:val="0"/>
        </w:numPr>
        <w:rPr>
          <w:bCs/>
        </w:rPr>
      </w:pPr>
      <w:r w:rsidRPr="00D55D87">
        <w:rPr>
          <w:b/>
        </w:rPr>
        <w:t>9</w:t>
      </w:r>
      <w:r>
        <w:rPr>
          <w:bCs/>
        </w:rPr>
        <w:t xml:space="preserve"> people filled in a hard copy of the survey.</w:t>
      </w:r>
    </w:p>
    <w:p w14:paraId="4CD3D5FE" w14:textId="77777777" w:rsidR="00993312" w:rsidRDefault="00145586" w:rsidP="00B220F0">
      <w:pPr>
        <w:pStyle w:val="Bullet"/>
        <w:numPr>
          <w:ilvl w:val="0"/>
          <w:numId w:val="0"/>
        </w:numPr>
        <w:rPr>
          <w:bCs/>
        </w:rPr>
      </w:pPr>
      <w:r w:rsidRPr="00976CDE">
        <w:rPr>
          <w:b/>
        </w:rPr>
        <w:t>1</w:t>
      </w:r>
      <w:r w:rsidR="00D1785A">
        <w:rPr>
          <w:b/>
        </w:rPr>
        <w:t>37</w:t>
      </w:r>
      <w:r>
        <w:rPr>
          <w:bCs/>
        </w:rPr>
        <w:t xml:space="preserve"> </w:t>
      </w:r>
      <w:r w:rsidR="00FE729C">
        <w:rPr>
          <w:bCs/>
        </w:rPr>
        <w:t>people</w:t>
      </w:r>
      <w:r>
        <w:rPr>
          <w:bCs/>
        </w:rPr>
        <w:t xml:space="preserve"> </w:t>
      </w:r>
      <w:r w:rsidR="00976CDE">
        <w:rPr>
          <w:bCs/>
        </w:rPr>
        <w:t>were engaged via dementia support groups</w:t>
      </w:r>
    </w:p>
    <w:p w14:paraId="75C547D0" w14:textId="77777777" w:rsidR="00976CDE" w:rsidRDefault="00976CDE" w:rsidP="00B220F0">
      <w:pPr>
        <w:pStyle w:val="Bullet"/>
        <w:numPr>
          <w:ilvl w:val="0"/>
          <w:numId w:val="0"/>
        </w:numPr>
        <w:rPr>
          <w:bCs/>
        </w:rPr>
      </w:pPr>
      <w:r w:rsidRPr="00976CDE">
        <w:rPr>
          <w:b/>
        </w:rPr>
        <w:t>11</w:t>
      </w:r>
      <w:r>
        <w:rPr>
          <w:bCs/>
        </w:rPr>
        <w:t xml:space="preserve"> people had 1 to 1 interviews</w:t>
      </w:r>
    </w:p>
    <w:p w14:paraId="2C60EEE6" w14:textId="629A9A97" w:rsidR="00976CDE" w:rsidRPr="00344ACE" w:rsidRDefault="00976CDE" w:rsidP="00976CDE">
      <w:pPr>
        <w:pStyle w:val="Bullet"/>
        <w:numPr>
          <w:ilvl w:val="0"/>
          <w:numId w:val="0"/>
        </w:numPr>
        <w:ind w:left="360" w:hanging="360"/>
        <w:rPr>
          <w:bCs/>
        </w:rPr>
      </w:pPr>
      <w:r w:rsidRPr="00344ACE">
        <w:rPr>
          <w:bCs/>
        </w:rPr>
        <w:t>In total,</w:t>
      </w:r>
      <w:r>
        <w:rPr>
          <w:b/>
        </w:rPr>
        <w:t xml:space="preserve"> 2</w:t>
      </w:r>
      <w:r w:rsidR="002F601F">
        <w:rPr>
          <w:b/>
        </w:rPr>
        <w:t>53</w:t>
      </w:r>
      <w:r>
        <w:rPr>
          <w:b/>
        </w:rPr>
        <w:t xml:space="preserve"> </w:t>
      </w:r>
      <w:r w:rsidRPr="00344ACE">
        <w:rPr>
          <w:bCs/>
        </w:rPr>
        <w:t>people were engaged with for this report</w:t>
      </w:r>
    </w:p>
    <w:p w14:paraId="1DB9BC9B" w14:textId="77777777" w:rsidR="00976CDE" w:rsidRPr="00976CDE" w:rsidRDefault="00976CDE" w:rsidP="00976CDE">
      <w:pPr>
        <w:pStyle w:val="Bullet"/>
        <w:numPr>
          <w:ilvl w:val="0"/>
          <w:numId w:val="0"/>
        </w:numPr>
        <w:ind w:left="360" w:hanging="360"/>
        <w:rPr>
          <w:b/>
        </w:rPr>
      </w:pPr>
    </w:p>
    <w:p w14:paraId="798551FC" w14:textId="77777777" w:rsidR="00993312" w:rsidRPr="00B64C6C" w:rsidRDefault="00B64C6C" w:rsidP="00B220F0">
      <w:pPr>
        <w:pStyle w:val="Bullet"/>
        <w:numPr>
          <w:ilvl w:val="0"/>
          <w:numId w:val="0"/>
        </w:numPr>
        <w:rPr>
          <w:b/>
          <w:sz w:val="28"/>
          <w:szCs w:val="28"/>
        </w:rPr>
      </w:pPr>
      <w:r w:rsidRPr="00B64C6C">
        <w:rPr>
          <w:b/>
          <w:sz w:val="28"/>
          <w:szCs w:val="28"/>
        </w:rPr>
        <w:t>Themes</w:t>
      </w:r>
    </w:p>
    <w:p w14:paraId="0AA71BEC" w14:textId="77777777" w:rsidR="00A85778" w:rsidRDefault="00A85778" w:rsidP="00A85778">
      <w:pPr>
        <w:pStyle w:val="line"/>
      </w:pPr>
      <w:r>
        <w:t>A number of themes became evident from the engagement:</w:t>
      </w:r>
    </w:p>
    <w:p w14:paraId="47E6EB73" w14:textId="77777777" w:rsidR="00A85778" w:rsidRPr="00CD6EC5" w:rsidRDefault="00A85778" w:rsidP="00A85778">
      <w:pPr>
        <w:pStyle w:val="line"/>
        <w:rPr>
          <w:b/>
          <w:bCs/>
        </w:rPr>
      </w:pPr>
      <w:r w:rsidRPr="00CD6EC5">
        <w:rPr>
          <w:b/>
          <w:bCs/>
        </w:rPr>
        <w:t>Lack of support</w:t>
      </w:r>
    </w:p>
    <w:p w14:paraId="00E375E5" w14:textId="77777777" w:rsidR="00A85778" w:rsidRDefault="56BBF8E0" w:rsidP="002F7820">
      <w:pPr>
        <w:pStyle w:val="line"/>
        <w:numPr>
          <w:ilvl w:val="0"/>
          <w:numId w:val="22"/>
        </w:numPr>
      </w:pPr>
      <w:r>
        <w:t>This was a key concern for respondents, being raised the most in people’s responses. A significant proportion of people felt completely unsupported or their support was not adequate.</w:t>
      </w:r>
    </w:p>
    <w:p w14:paraId="312E80DF" w14:textId="77777777" w:rsidR="00A85778" w:rsidRDefault="00A85778" w:rsidP="002F7820">
      <w:pPr>
        <w:pStyle w:val="line"/>
        <w:numPr>
          <w:ilvl w:val="0"/>
          <w:numId w:val="22"/>
        </w:numPr>
      </w:pPr>
      <w:r>
        <w:t>Where support was in place, people were much more likely to be positive about that support</w:t>
      </w:r>
      <w:r w:rsidR="00757012">
        <w:t>.</w:t>
      </w:r>
    </w:p>
    <w:p w14:paraId="6012CB12" w14:textId="77777777" w:rsidR="00A85778" w:rsidRDefault="00A85778" w:rsidP="002F7820">
      <w:pPr>
        <w:pStyle w:val="line"/>
        <w:numPr>
          <w:ilvl w:val="0"/>
          <w:numId w:val="22"/>
        </w:numPr>
      </w:pPr>
      <w:r>
        <w:t>People described a lack of follow-up being a big part of the sense of being unsupported.</w:t>
      </w:r>
    </w:p>
    <w:p w14:paraId="4C0551A2" w14:textId="77777777" w:rsidR="00A85778" w:rsidRDefault="00A85778" w:rsidP="002F7820">
      <w:pPr>
        <w:pStyle w:val="line"/>
        <w:numPr>
          <w:ilvl w:val="0"/>
          <w:numId w:val="22"/>
        </w:numPr>
      </w:pPr>
      <w:r>
        <w:t>People also wanted help with the financial implications of having dementia including care costs, and this seemed to be lacking.</w:t>
      </w:r>
    </w:p>
    <w:p w14:paraId="03199F27" w14:textId="77777777" w:rsidR="00A85778" w:rsidRDefault="00A85778" w:rsidP="002F7820">
      <w:pPr>
        <w:pStyle w:val="line"/>
        <w:numPr>
          <w:ilvl w:val="0"/>
          <w:numId w:val="22"/>
        </w:numPr>
      </w:pPr>
      <w:r>
        <w:t>Some people were challenged where the person they cared for or the family of the person refused support.</w:t>
      </w:r>
    </w:p>
    <w:p w14:paraId="08FB52D8" w14:textId="77777777" w:rsidR="00A85778" w:rsidRDefault="00A85778" w:rsidP="00A85778">
      <w:pPr>
        <w:pStyle w:val="line"/>
      </w:pPr>
    </w:p>
    <w:p w14:paraId="2CA5DA60" w14:textId="77777777" w:rsidR="00A85778" w:rsidRPr="00CD6EC5" w:rsidRDefault="00A85778" w:rsidP="00A85778">
      <w:pPr>
        <w:pStyle w:val="line"/>
        <w:rPr>
          <w:b/>
          <w:bCs/>
        </w:rPr>
      </w:pPr>
      <w:r w:rsidRPr="00CD6EC5">
        <w:rPr>
          <w:b/>
          <w:bCs/>
        </w:rPr>
        <w:t xml:space="preserve">Lack of information </w:t>
      </w:r>
    </w:p>
    <w:p w14:paraId="71B75E4B" w14:textId="77777777" w:rsidR="00A85778" w:rsidRDefault="00A85778" w:rsidP="002F7820">
      <w:pPr>
        <w:pStyle w:val="line"/>
        <w:numPr>
          <w:ilvl w:val="0"/>
          <w:numId w:val="23"/>
        </w:numPr>
      </w:pPr>
      <w:r>
        <w:t xml:space="preserve">This is closely connected with peoples responses about lack of support, as information and signposting were seen to be the key to accessing services. </w:t>
      </w:r>
    </w:p>
    <w:p w14:paraId="22A95481" w14:textId="77777777" w:rsidR="00A85778" w:rsidRDefault="00A85778" w:rsidP="002F7820">
      <w:pPr>
        <w:pStyle w:val="line"/>
        <w:numPr>
          <w:ilvl w:val="0"/>
          <w:numId w:val="23"/>
        </w:numPr>
      </w:pPr>
      <w:r>
        <w:t>Information was also felt to be lacking about how dementia progresses</w:t>
      </w:r>
      <w:r w:rsidR="007B5B2A">
        <w:t xml:space="preserve"> as a condition</w:t>
      </w:r>
      <w:r>
        <w:t xml:space="preserve"> and what to expect, and which services are available at each stage.</w:t>
      </w:r>
    </w:p>
    <w:p w14:paraId="551B8E49" w14:textId="77777777" w:rsidR="00A85778" w:rsidRDefault="00A85778" w:rsidP="002F7820">
      <w:pPr>
        <w:pStyle w:val="line"/>
        <w:numPr>
          <w:ilvl w:val="0"/>
          <w:numId w:val="23"/>
        </w:numPr>
      </w:pPr>
      <w:r>
        <w:t>People talked about having to find things themselves, and even those in contact with services felt they did not have sufficient information.</w:t>
      </w:r>
    </w:p>
    <w:p w14:paraId="1D2E73EB" w14:textId="77777777" w:rsidR="00A85778" w:rsidRDefault="00A85778" w:rsidP="002F7820">
      <w:pPr>
        <w:pStyle w:val="line"/>
        <w:numPr>
          <w:ilvl w:val="0"/>
          <w:numId w:val="23"/>
        </w:numPr>
      </w:pPr>
      <w:r>
        <w:lastRenderedPageBreak/>
        <w:t>A number of people talked about how useful it would be to a single point of contact so they could speak to the right person. There were small number of comments about having too much information, reinforcing the need for someone to contact.</w:t>
      </w:r>
    </w:p>
    <w:p w14:paraId="1A21B958" w14:textId="77777777" w:rsidR="00A85778" w:rsidRDefault="00A85778" w:rsidP="00A85778">
      <w:pPr>
        <w:pStyle w:val="line"/>
      </w:pPr>
    </w:p>
    <w:p w14:paraId="1AD01693" w14:textId="77777777" w:rsidR="00A85778" w:rsidRPr="00CD6EC5" w:rsidRDefault="00A85778" w:rsidP="00A85778">
      <w:pPr>
        <w:pStyle w:val="line"/>
        <w:rPr>
          <w:b/>
          <w:bCs/>
        </w:rPr>
      </w:pPr>
      <w:r w:rsidRPr="00CD6EC5">
        <w:rPr>
          <w:b/>
          <w:bCs/>
        </w:rPr>
        <w:t>Navigating the system</w:t>
      </w:r>
    </w:p>
    <w:p w14:paraId="3BFEC252" w14:textId="77777777" w:rsidR="00A85778" w:rsidRDefault="00BE217A" w:rsidP="002F7820">
      <w:pPr>
        <w:pStyle w:val="line"/>
        <w:numPr>
          <w:ilvl w:val="0"/>
          <w:numId w:val="24"/>
        </w:numPr>
      </w:pPr>
      <w:r>
        <w:t>P</w:t>
      </w:r>
      <w:r w:rsidR="00A85778">
        <w:t xml:space="preserve">eople talked about the complexity of the system, and how things don’t work well together. </w:t>
      </w:r>
      <w:r w:rsidR="003F755F">
        <w:t>Hardly anyone</w:t>
      </w:r>
      <w:r w:rsidR="00A85778">
        <w:t xml:space="preserve"> mention</w:t>
      </w:r>
      <w:r w:rsidR="003F755F">
        <w:t>ed</w:t>
      </w:r>
      <w:r w:rsidR="00A85778">
        <w:t xml:space="preserve"> </w:t>
      </w:r>
      <w:r w:rsidR="00984388">
        <w:t>being aware</w:t>
      </w:r>
      <w:r w:rsidR="003F755F">
        <w:t xml:space="preserve"> of</w:t>
      </w:r>
      <w:r w:rsidR="00A85778">
        <w:t xml:space="preserve"> a pathway or what to expect at each stage.</w:t>
      </w:r>
    </w:p>
    <w:p w14:paraId="3771911E" w14:textId="77777777" w:rsidR="00A85778" w:rsidRDefault="00A85778" w:rsidP="00A85778">
      <w:pPr>
        <w:pStyle w:val="line"/>
      </w:pPr>
    </w:p>
    <w:p w14:paraId="1AD8F0C3" w14:textId="77777777" w:rsidR="00A85778" w:rsidRPr="00CD6EC5" w:rsidRDefault="00A85778" w:rsidP="00A85778">
      <w:pPr>
        <w:pStyle w:val="line"/>
        <w:rPr>
          <w:b/>
          <w:bCs/>
        </w:rPr>
      </w:pPr>
      <w:r w:rsidRPr="00CD6EC5">
        <w:rPr>
          <w:b/>
          <w:bCs/>
        </w:rPr>
        <w:t>Assessment/referral</w:t>
      </w:r>
    </w:p>
    <w:p w14:paraId="0F99198C" w14:textId="77777777" w:rsidR="00A85778" w:rsidRDefault="00A85778" w:rsidP="002F7820">
      <w:pPr>
        <w:pStyle w:val="line"/>
        <w:numPr>
          <w:ilvl w:val="0"/>
          <w:numId w:val="24"/>
        </w:numPr>
      </w:pPr>
      <w:r>
        <w:t>Respondents had poor experiences of assessment/referral processes following diagnosis, either via the GP or consultant.</w:t>
      </w:r>
    </w:p>
    <w:p w14:paraId="7F75C5E1" w14:textId="77777777" w:rsidR="00A85778" w:rsidRDefault="00A85778" w:rsidP="002F7820">
      <w:pPr>
        <w:pStyle w:val="line"/>
        <w:numPr>
          <w:ilvl w:val="0"/>
          <w:numId w:val="24"/>
        </w:numPr>
      </w:pPr>
      <w:r>
        <w:t>A number of respondents mentioned not being referred to services following assessments by professionals</w:t>
      </w:r>
    </w:p>
    <w:p w14:paraId="64354784" w14:textId="77777777" w:rsidR="00A85778" w:rsidRDefault="00A85778" w:rsidP="00A85778">
      <w:pPr>
        <w:pStyle w:val="line"/>
      </w:pPr>
    </w:p>
    <w:p w14:paraId="6B0579AD" w14:textId="77777777" w:rsidR="00A85778" w:rsidRPr="00CD6EC5" w:rsidRDefault="00A85778" w:rsidP="00A85778">
      <w:pPr>
        <w:pStyle w:val="line"/>
        <w:rPr>
          <w:b/>
          <w:bCs/>
        </w:rPr>
      </w:pPr>
      <w:r w:rsidRPr="00CD6EC5">
        <w:rPr>
          <w:b/>
          <w:bCs/>
        </w:rPr>
        <w:t>Diagnosis and treatment</w:t>
      </w:r>
    </w:p>
    <w:p w14:paraId="4C19E32C" w14:textId="77777777" w:rsidR="00A85778" w:rsidRDefault="00A85778" w:rsidP="002F7820">
      <w:pPr>
        <w:pStyle w:val="line"/>
        <w:numPr>
          <w:ilvl w:val="0"/>
          <w:numId w:val="25"/>
        </w:numPr>
      </w:pPr>
      <w:r>
        <w:t xml:space="preserve">There were lots of positive feedback about actual diagnosis, with staff involved being described as caring and professional. </w:t>
      </w:r>
    </w:p>
    <w:p w14:paraId="182CFC9B" w14:textId="77777777" w:rsidR="00A85778" w:rsidRDefault="00A85778" w:rsidP="002F7820">
      <w:pPr>
        <w:pStyle w:val="line"/>
        <w:numPr>
          <w:ilvl w:val="0"/>
          <w:numId w:val="25"/>
        </w:numPr>
      </w:pPr>
      <w:r>
        <w:t>Where people had negative experiences w</w:t>
      </w:r>
      <w:r w:rsidR="009B6A87">
        <w:t>as</w:t>
      </w:r>
      <w:r>
        <w:t xml:space="preserve"> in getting to the point of diagnosis, describing long waits and not being taken seriously by professionals when raising concerns.</w:t>
      </w:r>
    </w:p>
    <w:p w14:paraId="10E3962F" w14:textId="77777777" w:rsidR="00A85778" w:rsidRPr="00EB2CF4" w:rsidRDefault="00A85778" w:rsidP="002F7820">
      <w:pPr>
        <w:pStyle w:val="line"/>
        <w:numPr>
          <w:ilvl w:val="0"/>
          <w:numId w:val="25"/>
        </w:numPr>
      </w:pPr>
      <w:r>
        <w:t>People also felt community mental health and therapy services needed to be improved.</w:t>
      </w:r>
    </w:p>
    <w:p w14:paraId="060554AE" w14:textId="77777777" w:rsidR="00951559" w:rsidRDefault="00951559" w:rsidP="00951559">
      <w:pPr>
        <w:pStyle w:val="Bullet"/>
        <w:numPr>
          <w:ilvl w:val="0"/>
          <w:numId w:val="0"/>
        </w:numPr>
        <w:rPr>
          <w:b/>
          <w:bCs/>
        </w:rPr>
      </w:pPr>
    </w:p>
    <w:p w14:paraId="158E5541" w14:textId="77777777" w:rsidR="00951559" w:rsidRPr="00AD6A22" w:rsidRDefault="00951559" w:rsidP="00951559">
      <w:pPr>
        <w:pStyle w:val="Bullet"/>
        <w:numPr>
          <w:ilvl w:val="0"/>
          <w:numId w:val="0"/>
        </w:numPr>
        <w:rPr>
          <w:b/>
          <w:bCs/>
        </w:rPr>
      </w:pPr>
      <w:r w:rsidRPr="00AD6A22">
        <w:rPr>
          <w:b/>
          <w:bCs/>
        </w:rPr>
        <w:t>Ethnicity</w:t>
      </w:r>
    </w:p>
    <w:p w14:paraId="10696161" w14:textId="77777777" w:rsidR="00951559" w:rsidRDefault="00951559" w:rsidP="00951559">
      <w:pPr>
        <w:pStyle w:val="Bullet"/>
        <w:numPr>
          <w:ilvl w:val="0"/>
          <w:numId w:val="25"/>
        </w:numPr>
      </w:pPr>
      <w:r>
        <w:t xml:space="preserve">Everyone who responded to the </w:t>
      </w:r>
      <w:r w:rsidR="007B2EBD">
        <w:t>engagement</w:t>
      </w:r>
      <w:r>
        <w:t xml:space="preserve"> described themselves as White British.</w:t>
      </w:r>
    </w:p>
    <w:p w14:paraId="35C973A5" w14:textId="77777777" w:rsidR="00951559" w:rsidRDefault="00951559" w:rsidP="00951559">
      <w:pPr>
        <w:pStyle w:val="Bullet"/>
        <w:numPr>
          <w:ilvl w:val="0"/>
          <w:numId w:val="25"/>
        </w:numPr>
      </w:pPr>
      <w:r>
        <w:t xml:space="preserve">This has implications for future strategy and commissioning as it is unclear whether this was because people from diverse communities are not accessing services, or </w:t>
      </w:r>
      <w:r w:rsidR="007B2EBD">
        <w:t xml:space="preserve">that they </w:t>
      </w:r>
      <w:r>
        <w:t>are not linked into the communication networks for people with dementia and their carers.</w:t>
      </w:r>
    </w:p>
    <w:p w14:paraId="0C665DA2" w14:textId="77777777" w:rsidR="001572BE" w:rsidRDefault="001572BE" w:rsidP="002F601F">
      <w:pPr>
        <w:pStyle w:val="Bullet"/>
        <w:numPr>
          <w:ilvl w:val="0"/>
          <w:numId w:val="0"/>
        </w:numPr>
        <w:ind w:left="360"/>
      </w:pPr>
    </w:p>
    <w:p w14:paraId="4E22B76A" w14:textId="256C61F8" w:rsidR="002F7C98" w:rsidRPr="002F601F" w:rsidRDefault="001572BE" w:rsidP="002F601F">
      <w:pPr>
        <w:pStyle w:val="Bullet"/>
        <w:numPr>
          <w:ilvl w:val="0"/>
          <w:numId w:val="0"/>
        </w:numPr>
        <w:rPr>
          <w:b/>
          <w:bCs/>
        </w:rPr>
      </w:pPr>
      <w:r w:rsidRPr="002F601F">
        <w:rPr>
          <w:b/>
          <w:bCs/>
        </w:rPr>
        <w:t>Next Steps</w:t>
      </w:r>
    </w:p>
    <w:p w14:paraId="24E333C1" w14:textId="77777777" w:rsidR="008E31A9" w:rsidRPr="002F601F" w:rsidRDefault="008E31A9" w:rsidP="002F601F">
      <w:pPr>
        <w:pStyle w:val="Bullet"/>
        <w:numPr>
          <w:ilvl w:val="0"/>
          <w:numId w:val="0"/>
        </w:numPr>
      </w:pPr>
      <w:r w:rsidRPr="002F601F">
        <w:t>The Dementia Insight Report has highlighted a number of key themes, these will be used to inform;</w:t>
      </w:r>
    </w:p>
    <w:p w14:paraId="3B452936" w14:textId="77777777" w:rsidR="008E31A9" w:rsidRPr="002F601F" w:rsidRDefault="008E31A9" w:rsidP="002F601F">
      <w:pPr>
        <w:pStyle w:val="Bullet"/>
        <w:numPr>
          <w:ilvl w:val="0"/>
          <w:numId w:val="32"/>
        </w:numPr>
      </w:pPr>
      <w:r w:rsidRPr="002F601F">
        <w:t>Development of Doncaster’s Dementia Strategy and action plans</w:t>
      </w:r>
    </w:p>
    <w:p w14:paraId="674ADC00" w14:textId="77777777" w:rsidR="008E31A9" w:rsidRPr="002F601F" w:rsidRDefault="008E31A9" w:rsidP="002F601F">
      <w:pPr>
        <w:pStyle w:val="Bullet"/>
        <w:numPr>
          <w:ilvl w:val="0"/>
          <w:numId w:val="32"/>
        </w:numPr>
      </w:pPr>
      <w:r w:rsidRPr="002F601F">
        <w:t>Future procurement</w:t>
      </w:r>
    </w:p>
    <w:p w14:paraId="3DE6CE9B" w14:textId="77777777" w:rsidR="008E31A9" w:rsidRPr="002F601F" w:rsidRDefault="008E31A9" w:rsidP="002F601F">
      <w:pPr>
        <w:pStyle w:val="Bullet"/>
        <w:numPr>
          <w:ilvl w:val="0"/>
          <w:numId w:val="32"/>
        </w:numPr>
      </w:pPr>
      <w:r>
        <w:t>Pre and post diagnostic service</w:t>
      </w:r>
    </w:p>
    <w:p w14:paraId="04AD02E5" w14:textId="72F4C33B" w:rsidR="0061227E" w:rsidRPr="002F601F" w:rsidRDefault="008E31A9" w:rsidP="002F601F">
      <w:pPr>
        <w:pStyle w:val="Bullet"/>
        <w:rPr>
          <w:color w:val="FF0000"/>
        </w:rPr>
      </w:pPr>
      <w:r w:rsidRPr="002F601F">
        <w:t>Community</w:t>
      </w:r>
      <w:r>
        <w:t xml:space="preserve"> Therapy and Support</w:t>
      </w:r>
      <w:r w:rsidR="0061227E">
        <w:br w:type="page"/>
      </w:r>
    </w:p>
    <w:p w14:paraId="7C54B885" w14:textId="77777777" w:rsidR="00DD6A48" w:rsidRDefault="00DD6A48" w:rsidP="00481E5F">
      <w:pPr>
        <w:pStyle w:val="Heading1"/>
      </w:pPr>
      <w:bookmarkStart w:id="3" w:name="_Toc112164668"/>
      <w:r>
        <w:lastRenderedPageBreak/>
        <w:t>Introduction</w:t>
      </w:r>
      <w:bookmarkEnd w:id="3"/>
    </w:p>
    <w:p w14:paraId="5937C265" w14:textId="77777777" w:rsidR="0061227E" w:rsidRPr="003272DB" w:rsidRDefault="0061227E" w:rsidP="0061227E">
      <w:pPr>
        <w:pStyle w:val="Bullet"/>
        <w:numPr>
          <w:ilvl w:val="0"/>
          <w:numId w:val="0"/>
        </w:numPr>
        <w:rPr>
          <w:bCs/>
        </w:rPr>
      </w:pPr>
      <w:r>
        <w:t xml:space="preserve">Healthwatch Doncaster were commissioned by </w:t>
      </w:r>
      <w:r w:rsidRPr="003272DB">
        <w:rPr>
          <w:bCs/>
        </w:rPr>
        <w:t xml:space="preserve">Doncaster Council and Doncaster </w:t>
      </w:r>
      <w:r>
        <w:rPr>
          <w:bCs/>
        </w:rPr>
        <w:t>Clinical Commissioning Group (</w:t>
      </w:r>
      <w:r w:rsidRPr="003272DB">
        <w:rPr>
          <w:bCs/>
        </w:rPr>
        <w:t>CCG</w:t>
      </w:r>
      <w:r>
        <w:rPr>
          <w:bCs/>
        </w:rPr>
        <w:t>)</w:t>
      </w:r>
      <w:r w:rsidR="002F7820" w:rsidRPr="002F7820">
        <w:rPr>
          <w:bCs/>
          <w:color w:val="FF0000"/>
        </w:rPr>
        <w:t xml:space="preserve"> </w:t>
      </w:r>
      <w:r w:rsidRPr="003272DB">
        <w:rPr>
          <w:bCs/>
        </w:rPr>
        <w:t>to understand the experiences of users of Doncaster dementia pathway services and their carers.</w:t>
      </w:r>
    </w:p>
    <w:p w14:paraId="4B29951A" w14:textId="77777777" w:rsidR="0061227E" w:rsidRPr="003272DB" w:rsidRDefault="0061227E" w:rsidP="0061227E">
      <w:pPr>
        <w:pStyle w:val="Bullet"/>
        <w:numPr>
          <w:ilvl w:val="0"/>
          <w:numId w:val="0"/>
        </w:numPr>
        <w:rPr>
          <w:bCs/>
        </w:rPr>
      </w:pPr>
      <w:r>
        <w:rPr>
          <w:bCs/>
        </w:rPr>
        <w:t>This report on our findings will</w:t>
      </w:r>
      <w:r w:rsidRPr="003272DB">
        <w:rPr>
          <w:bCs/>
        </w:rPr>
        <w:t xml:space="preserve"> inform the future strategic direction of services in the pathway</w:t>
      </w:r>
      <w:r>
        <w:rPr>
          <w:bCs/>
        </w:rPr>
        <w:t xml:space="preserve"> and </w:t>
      </w:r>
      <w:r w:rsidRPr="003272DB">
        <w:rPr>
          <w:bCs/>
        </w:rPr>
        <w:t>include</w:t>
      </w:r>
      <w:r>
        <w:rPr>
          <w:bCs/>
        </w:rPr>
        <w:t>s</w:t>
      </w:r>
      <w:r w:rsidRPr="003272DB">
        <w:rPr>
          <w:bCs/>
        </w:rPr>
        <w:t xml:space="preserve"> insights into dementia services, wider NHS and social care services and wider determinant of health factors.</w:t>
      </w:r>
    </w:p>
    <w:p w14:paraId="1549DC51" w14:textId="77777777" w:rsidR="0061227E" w:rsidRPr="003272DB" w:rsidRDefault="0061227E" w:rsidP="0061227E">
      <w:pPr>
        <w:pStyle w:val="Bullet"/>
        <w:numPr>
          <w:ilvl w:val="0"/>
          <w:numId w:val="0"/>
        </w:numPr>
        <w:rPr>
          <w:bCs/>
        </w:rPr>
      </w:pPr>
      <w:r w:rsidRPr="003272DB">
        <w:rPr>
          <w:bCs/>
        </w:rPr>
        <w:t xml:space="preserve">The objectives of the </w:t>
      </w:r>
      <w:r>
        <w:rPr>
          <w:bCs/>
        </w:rPr>
        <w:t>commission were</w:t>
      </w:r>
      <w:r w:rsidRPr="003272DB">
        <w:rPr>
          <w:bCs/>
        </w:rPr>
        <w:t xml:space="preserve"> to; </w:t>
      </w:r>
    </w:p>
    <w:p w14:paraId="4D95C90C" w14:textId="77777777" w:rsidR="0061227E" w:rsidRPr="003272DB" w:rsidRDefault="0061227E" w:rsidP="002F7820">
      <w:pPr>
        <w:pStyle w:val="Bullet"/>
        <w:numPr>
          <w:ilvl w:val="0"/>
          <w:numId w:val="2"/>
        </w:numPr>
        <w:rPr>
          <w:bCs/>
        </w:rPr>
      </w:pPr>
      <w:r w:rsidRPr="003272DB">
        <w:rPr>
          <w:bCs/>
        </w:rPr>
        <w:t>Gain a deeper understanding of those on the Dementia pathway in Doncaster and those supporting people on the pathway across demographic cohorts, compared to national data</w:t>
      </w:r>
      <w:r w:rsidR="008E0AAB">
        <w:rPr>
          <w:bCs/>
        </w:rPr>
        <w:t>.</w:t>
      </w:r>
    </w:p>
    <w:p w14:paraId="064E9EFD" w14:textId="77777777" w:rsidR="0061227E" w:rsidRPr="003272DB" w:rsidRDefault="0061227E" w:rsidP="002F7820">
      <w:pPr>
        <w:pStyle w:val="Bullet"/>
        <w:numPr>
          <w:ilvl w:val="0"/>
          <w:numId w:val="2"/>
        </w:numPr>
        <w:rPr>
          <w:bCs/>
        </w:rPr>
      </w:pPr>
      <w:r w:rsidRPr="003272DB">
        <w:rPr>
          <w:bCs/>
        </w:rPr>
        <w:t>Better understand the experiences of those affected living in communities that are known to be economically deprived</w:t>
      </w:r>
      <w:r w:rsidR="008E0AAB">
        <w:rPr>
          <w:bCs/>
        </w:rPr>
        <w:t>.</w:t>
      </w:r>
    </w:p>
    <w:p w14:paraId="11360A48" w14:textId="77777777" w:rsidR="0061227E" w:rsidRPr="003272DB" w:rsidRDefault="0061227E" w:rsidP="002F7820">
      <w:pPr>
        <w:pStyle w:val="Bullet"/>
        <w:numPr>
          <w:ilvl w:val="0"/>
          <w:numId w:val="2"/>
        </w:numPr>
        <w:rPr>
          <w:bCs/>
        </w:rPr>
      </w:pPr>
      <w:r w:rsidRPr="003272DB">
        <w:rPr>
          <w:bCs/>
        </w:rPr>
        <w:t>Gain a clearer understanding of the impact of health inequalities</w:t>
      </w:r>
      <w:r w:rsidR="008E0AAB">
        <w:rPr>
          <w:bCs/>
        </w:rPr>
        <w:t>.</w:t>
      </w:r>
      <w:r w:rsidRPr="003272DB">
        <w:rPr>
          <w:bCs/>
        </w:rPr>
        <w:t xml:space="preserve"> </w:t>
      </w:r>
    </w:p>
    <w:p w14:paraId="613532BD" w14:textId="77777777" w:rsidR="0061227E" w:rsidRPr="003272DB" w:rsidRDefault="0061227E" w:rsidP="002F7820">
      <w:pPr>
        <w:pStyle w:val="Bullet"/>
        <w:numPr>
          <w:ilvl w:val="0"/>
          <w:numId w:val="2"/>
        </w:numPr>
        <w:rPr>
          <w:bCs/>
        </w:rPr>
      </w:pPr>
      <w:r w:rsidRPr="003272DB">
        <w:rPr>
          <w:bCs/>
        </w:rPr>
        <w:t>Gain a deeper understanding of the impact of the Covid 19 pandemic</w:t>
      </w:r>
      <w:r w:rsidR="008E0AAB">
        <w:rPr>
          <w:bCs/>
        </w:rPr>
        <w:t>.</w:t>
      </w:r>
      <w:r w:rsidRPr="003272DB">
        <w:rPr>
          <w:bCs/>
        </w:rPr>
        <w:t xml:space="preserve"> </w:t>
      </w:r>
    </w:p>
    <w:p w14:paraId="50E85A8B" w14:textId="77777777" w:rsidR="0061227E" w:rsidRPr="003272DB" w:rsidRDefault="0061227E" w:rsidP="002F7820">
      <w:pPr>
        <w:pStyle w:val="Bullet"/>
        <w:numPr>
          <w:ilvl w:val="0"/>
          <w:numId w:val="2"/>
        </w:numPr>
        <w:rPr>
          <w:bCs/>
        </w:rPr>
      </w:pPr>
      <w:r w:rsidRPr="003272DB">
        <w:rPr>
          <w:bCs/>
        </w:rPr>
        <w:t>Establish through the findings some key actions that partners can take which would improve the wellbeing and support of those affected</w:t>
      </w:r>
      <w:r w:rsidR="008E0AAB">
        <w:rPr>
          <w:bCs/>
        </w:rPr>
        <w:t>.</w:t>
      </w:r>
    </w:p>
    <w:p w14:paraId="7CE6772F" w14:textId="77777777" w:rsidR="0061227E" w:rsidRDefault="0061227E" w:rsidP="0061227E">
      <w:pPr>
        <w:rPr>
          <w:rFonts w:eastAsia="Times New Roman" w:cs="Times New Roman"/>
          <w:bCs/>
          <w:szCs w:val="20"/>
        </w:rPr>
      </w:pPr>
      <w:r>
        <w:rPr>
          <w:rFonts w:eastAsia="Times New Roman" w:cs="Times New Roman"/>
          <w:bCs/>
          <w:szCs w:val="20"/>
        </w:rPr>
        <w:t>This report summarises the key issues from people who:</w:t>
      </w:r>
    </w:p>
    <w:p w14:paraId="30774D79" w14:textId="77777777" w:rsidR="0061227E" w:rsidRPr="00181FC5" w:rsidRDefault="0061227E" w:rsidP="002F7820">
      <w:pPr>
        <w:pStyle w:val="ListParagraph"/>
        <w:numPr>
          <w:ilvl w:val="0"/>
          <w:numId w:val="3"/>
        </w:numPr>
        <w:spacing w:after="0" w:line="276" w:lineRule="auto"/>
        <w:rPr>
          <w:rFonts w:eastAsia="Times New Roman" w:cs="Times New Roman"/>
          <w:bCs/>
          <w:szCs w:val="20"/>
        </w:rPr>
      </w:pPr>
      <w:r w:rsidRPr="00181FC5">
        <w:rPr>
          <w:rFonts w:eastAsia="Times New Roman" w:cs="Times New Roman"/>
          <w:bCs/>
          <w:szCs w:val="20"/>
        </w:rPr>
        <w:t>Use services from each stage of the Dementia Pathway</w:t>
      </w:r>
    </w:p>
    <w:p w14:paraId="6BE3D71F" w14:textId="77777777" w:rsidR="0061227E" w:rsidRDefault="0061227E" w:rsidP="002F7820">
      <w:pPr>
        <w:pStyle w:val="ListParagraph"/>
        <w:numPr>
          <w:ilvl w:val="1"/>
          <w:numId w:val="3"/>
        </w:numPr>
        <w:spacing w:after="0" w:line="276" w:lineRule="auto"/>
        <w:rPr>
          <w:rFonts w:eastAsia="Times New Roman" w:cs="Times New Roman"/>
          <w:bCs/>
          <w:szCs w:val="20"/>
        </w:rPr>
      </w:pPr>
      <w:r>
        <w:rPr>
          <w:rFonts w:eastAsia="Times New Roman" w:cs="Times New Roman"/>
          <w:bCs/>
          <w:szCs w:val="20"/>
        </w:rPr>
        <w:t>Preventing Well</w:t>
      </w:r>
    </w:p>
    <w:p w14:paraId="1EC0BAFF" w14:textId="77777777" w:rsidR="0061227E" w:rsidRDefault="0061227E" w:rsidP="002F7820">
      <w:pPr>
        <w:pStyle w:val="ListParagraph"/>
        <w:numPr>
          <w:ilvl w:val="1"/>
          <w:numId w:val="3"/>
        </w:numPr>
        <w:spacing w:after="0" w:line="276" w:lineRule="auto"/>
        <w:rPr>
          <w:rFonts w:eastAsia="Times New Roman" w:cs="Times New Roman"/>
          <w:bCs/>
          <w:szCs w:val="20"/>
        </w:rPr>
      </w:pPr>
      <w:r>
        <w:rPr>
          <w:rFonts w:eastAsia="Times New Roman" w:cs="Times New Roman"/>
          <w:bCs/>
          <w:szCs w:val="20"/>
        </w:rPr>
        <w:t>Diagnosing Well</w:t>
      </w:r>
    </w:p>
    <w:p w14:paraId="62D2907E" w14:textId="77777777" w:rsidR="0061227E" w:rsidRDefault="0061227E" w:rsidP="002F7820">
      <w:pPr>
        <w:pStyle w:val="ListParagraph"/>
        <w:numPr>
          <w:ilvl w:val="1"/>
          <w:numId w:val="3"/>
        </w:numPr>
        <w:spacing w:after="0" w:line="276" w:lineRule="auto"/>
        <w:rPr>
          <w:rFonts w:eastAsia="Times New Roman" w:cs="Times New Roman"/>
          <w:bCs/>
          <w:szCs w:val="20"/>
        </w:rPr>
      </w:pPr>
      <w:r>
        <w:rPr>
          <w:rFonts w:eastAsia="Times New Roman" w:cs="Times New Roman"/>
          <w:bCs/>
          <w:szCs w:val="20"/>
        </w:rPr>
        <w:t>Supporting Well</w:t>
      </w:r>
    </w:p>
    <w:p w14:paraId="42FE1308" w14:textId="77777777" w:rsidR="0061227E" w:rsidRDefault="0061227E" w:rsidP="002F7820">
      <w:pPr>
        <w:pStyle w:val="ListParagraph"/>
        <w:numPr>
          <w:ilvl w:val="1"/>
          <w:numId w:val="3"/>
        </w:numPr>
        <w:spacing w:after="0" w:line="276" w:lineRule="auto"/>
        <w:rPr>
          <w:rFonts w:eastAsia="Times New Roman" w:cs="Times New Roman"/>
          <w:bCs/>
          <w:szCs w:val="20"/>
        </w:rPr>
      </w:pPr>
      <w:r>
        <w:rPr>
          <w:rFonts w:eastAsia="Times New Roman" w:cs="Times New Roman"/>
          <w:bCs/>
          <w:szCs w:val="20"/>
        </w:rPr>
        <w:t>Living Well</w:t>
      </w:r>
    </w:p>
    <w:p w14:paraId="282CEAE8" w14:textId="77777777" w:rsidR="0061227E" w:rsidRPr="00BE7726" w:rsidRDefault="0061227E" w:rsidP="002F7820">
      <w:pPr>
        <w:pStyle w:val="ListParagraph"/>
        <w:numPr>
          <w:ilvl w:val="1"/>
          <w:numId w:val="3"/>
        </w:numPr>
        <w:spacing w:after="0" w:line="276" w:lineRule="auto"/>
        <w:rPr>
          <w:rFonts w:eastAsia="Times New Roman" w:cs="Times New Roman"/>
          <w:bCs/>
          <w:szCs w:val="20"/>
        </w:rPr>
      </w:pPr>
      <w:r>
        <w:rPr>
          <w:rFonts w:eastAsia="Times New Roman" w:cs="Times New Roman"/>
          <w:bCs/>
          <w:szCs w:val="20"/>
        </w:rPr>
        <w:t>Dying Well</w:t>
      </w:r>
    </w:p>
    <w:p w14:paraId="5E3C8751" w14:textId="77777777" w:rsidR="0061227E" w:rsidRDefault="0061227E" w:rsidP="002F7820">
      <w:pPr>
        <w:pStyle w:val="ListParagraph"/>
        <w:numPr>
          <w:ilvl w:val="0"/>
          <w:numId w:val="3"/>
        </w:numPr>
        <w:spacing w:after="0" w:line="276" w:lineRule="auto"/>
        <w:rPr>
          <w:rFonts w:eastAsia="Times New Roman" w:cs="Times New Roman"/>
          <w:bCs/>
          <w:szCs w:val="20"/>
        </w:rPr>
      </w:pPr>
      <w:r w:rsidRPr="00181FC5">
        <w:rPr>
          <w:rFonts w:eastAsia="Times New Roman" w:cs="Times New Roman"/>
          <w:bCs/>
          <w:szCs w:val="20"/>
        </w:rPr>
        <w:t>Are carers</w:t>
      </w:r>
      <w:r>
        <w:rPr>
          <w:rFonts w:eastAsia="Times New Roman" w:cs="Times New Roman"/>
          <w:bCs/>
          <w:szCs w:val="20"/>
        </w:rPr>
        <w:t xml:space="preserve"> of people with dementia</w:t>
      </w:r>
    </w:p>
    <w:p w14:paraId="532021BD" w14:textId="77777777" w:rsidR="0061227E" w:rsidRDefault="0061227E" w:rsidP="002F7820">
      <w:pPr>
        <w:pStyle w:val="ListParagraph"/>
        <w:numPr>
          <w:ilvl w:val="0"/>
          <w:numId w:val="3"/>
        </w:numPr>
        <w:spacing w:after="0" w:line="276" w:lineRule="auto"/>
        <w:rPr>
          <w:rFonts w:eastAsia="Times New Roman" w:cs="Times New Roman"/>
          <w:bCs/>
          <w:szCs w:val="20"/>
        </w:rPr>
      </w:pPr>
      <w:r>
        <w:rPr>
          <w:rFonts w:eastAsia="Times New Roman" w:cs="Times New Roman"/>
          <w:bCs/>
          <w:szCs w:val="20"/>
        </w:rPr>
        <w:t>Have protected characteristics of the Equality Act</w:t>
      </w:r>
    </w:p>
    <w:p w14:paraId="12BB3E68" w14:textId="77777777" w:rsidR="0061227E" w:rsidRDefault="0061227E" w:rsidP="002F7820">
      <w:pPr>
        <w:pStyle w:val="ListParagraph"/>
        <w:numPr>
          <w:ilvl w:val="0"/>
          <w:numId w:val="3"/>
        </w:numPr>
        <w:spacing w:after="0" w:line="276" w:lineRule="auto"/>
        <w:rPr>
          <w:rFonts w:eastAsia="Times New Roman" w:cs="Times New Roman"/>
          <w:bCs/>
          <w:szCs w:val="20"/>
        </w:rPr>
      </w:pPr>
      <w:r>
        <w:rPr>
          <w:rFonts w:eastAsia="Times New Roman" w:cs="Times New Roman"/>
          <w:bCs/>
          <w:szCs w:val="20"/>
        </w:rPr>
        <w:t>Live alone or are socially isolated</w:t>
      </w:r>
    </w:p>
    <w:p w14:paraId="3455E117" w14:textId="77777777" w:rsidR="0061227E" w:rsidRDefault="0061227E" w:rsidP="002F7820">
      <w:pPr>
        <w:pStyle w:val="ListParagraph"/>
        <w:numPr>
          <w:ilvl w:val="0"/>
          <w:numId w:val="3"/>
        </w:numPr>
        <w:spacing w:after="0" w:line="276" w:lineRule="auto"/>
        <w:rPr>
          <w:rFonts w:eastAsia="Times New Roman" w:cs="Times New Roman"/>
          <w:bCs/>
          <w:szCs w:val="20"/>
        </w:rPr>
      </w:pPr>
      <w:r>
        <w:rPr>
          <w:rFonts w:eastAsia="Times New Roman" w:cs="Times New Roman"/>
          <w:bCs/>
          <w:szCs w:val="20"/>
        </w:rPr>
        <w:t>Have co-morbidities</w:t>
      </w:r>
    </w:p>
    <w:p w14:paraId="5DA909DE" w14:textId="77777777" w:rsidR="0061227E" w:rsidRPr="00393650" w:rsidRDefault="0061227E" w:rsidP="0061227E">
      <w:pPr>
        <w:pStyle w:val="ListParagraph"/>
        <w:spacing w:after="0" w:line="276" w:lineRule="auto"/>
        <w:rPr>
          <w:rFonts w:eastAsia="Times New Roman" w:cs="Times New Roman"/>
          <w:bCs/>
          <w:szCs w:val="20"/>
        </w:rPr>
      </w:pPr>
    </w:p>
    <w:p w14:paraId="38EC73AC" w14:textId="77777777" w:rsidR="0061227E" w:rsidRDefault="0061227E" w:rsidP="0061227E">
      <w:pPr>
        <w:rPr>
          <w:rFonts w:eastAsia="Times New Roman" w:cs="Times New Roman"/>
          <w:bCs/>
          <w:szCs w:val="20"/>
        </w:rPr>
      </w:pPr>
      <w:r>
        <w:rPr>
          <w:rFonts w:eastAsia="Times New Roman" w:cs="Times New Roman"/>
          <w:bCs/>
          <w:szCs w:val="20"/>
        </w:rPr>
        <w:t>This report includes peoples views on the wider determinants of heath such as:</w:t>
      </w:r>
    </w:p>
    <w:p w14:paraId="621E6825" w14:textId="77777777" w:rsidR="0061227E" w:rsidRDefault="0061227E" w:rsidP="002F7820">
      <w:pPr>
        <w:pStyle w:val="ListParagraph"/>
        <w:numPr>
          <w:ilvl w:val="0"/>
          <w:numId w:val="4"/>
        </w:numPr>
        <w:spacing w:after="0" w:line="276" w:lineRule="auto"/>
        <w:rPr>
          <w:rFonts w:eastAsia="Times New Roman" w:cs="Times New Roman"/>
          <w:bCs/>
          <w:szCs w:val="20"/>
        </w:rPr>
      </w:pPr>
      <w:r>
        <w:rPr>
          <w:rFonts w:eastAsia="Times New Roman" w:cs="Times New Roman"/>
          <w:bCs/>
          <w:szCs w:val="20"/>
        </w:rPr>
        <w:t>Impact of Covid-19</w:t>
      </w:r>
    </w:p>
    <w:p w14:paraId="438E4B67" w14:textId="77777777" w:rsidR="0061227E" w:rsidRDefault="0061227E" w:rsidP="002F7820">
      <w:pPr>
        <w:pStyle w:val="ListParagraph"/>
        <w:numPr>
          <w:ilvl w:val="0"/>
          <w:numId w:val="4"/>
        </w:numPr>
        <w:spacing w:after="0" w:line="276" w:lineRule="auto"/>
        <w:rPr>
          <w:rFonts w:eastAsia="Times New Roman" w:cs="Times New Roman"/>
          <w:bCs/>
          <w:szCs w:val="20"/>
        </w:rPr>
      </w:pPr>
      <w:r>
        <w:rPr>
          <w:rFonts w:eastAsia="Times New Roman" w:cs="Times New Roman"/>
          <w:bCs/>
          <w:szCs w:val="20"/>
        </w:rPr>
        <w:t>Income and cost of living</w:t>
      </w:r>
    </w:p>
    <w:p w14:paraId="44EF80D7" w14:textId="77777777" w:rsidR="0061227E" w:rsidRDefault="0061227E" w:rsidP="002F7820">
      <w:pPr>
        <w:pStyle w:val="ListParagraph"/>
        <w:numPr>
          <w:ilvl w:val="0"/>
          <w:numId w:val="4"/>
        </w:numPr>
        <w:spacing w:after="0" w:line="276" w:lineRule="auto"/>
        <w:rPr>
          <w:rFonts w:eastAsia="Times New Roman" w:cs="Times New Roman"/>
          <w:bCs/>
          <w:szCs w:val="20"/>
        </w:rPr>
      </w:pPr>
      <w:r>
        <w:rPr>
          <w:rFonts w:eastAsia="Times New Roman" w:cs="Times New Roman"/>
          <w:bCs/>
          <w:szCs w:val="20"/>
        </w:rPr>
        <w:t>Housing</w:t>
      </w:r>
    </w:p>
    <w:p w14:paraId="332E8A74" w14:textId="77777777" w:rsidR="0061227E" w:rsidRDefault="0061227E" w:rsidP="002F7820">
      <w:pPr>
        <w:pStyle w:val="ListParagraph"/>
        <w:numPr>
          <w:ilvl w:val="0"/>
          <w:numId w:val="4"/>
        </w:numPr>
        <w:spacing w:after="0" w:line="276" w:lineRule="auto"/>
        <w:rPr>
          <w:rFonts w:eastAsia="Times New Roman" w:cs="Times New Roman"/>
          <w:bCs/>
          <w:szCs w:val="20"/>
        </w:rPr>
      </w:pPr>
      <w:r>
        <w:rPr>
          <w:rFonts w:eastAsia="Times New Roman" w:cs="Times New Roman"/>
          <w:bCs/>
          <w:szCs w:val="20"/>
        </w:rPr>
        <w:t>Transport</w:t>
      </w:r>
    </w:p>
    <w:p w14:paraId="1B824F85" w14:textId="77777777" w:rsidR="0061227E" w:rsidRDefault="0061227E" w:rsidP="002F7820">
      <w:pPr>
        <w:pStyle w:val="ListParagraph"/>
        <w:numPr>
          <w:ilvl w:val="0"/>
          <w:numId w:val="4"/>
        </w:numPr>
        <w:spacing w:after="0" w:line="276" w:lineRule="auto"/>
        <w:rPr>
          <w:rFonts w:eastAsia="Times New Roman" w:cs="Times New Roman"/>
          <w:bCs/>
          <w:szCs w:val="20"/>
        </w:rPr>
      </w:pPr>
      <w:r>
        <w:rPr>
          <w:rFonts w:eastAsia="Times New Roman" w:cs="Times New Roman"/>
          <w:bCs/>
          <w:szCs w:val="20"/>
        </w:rPr>
        <w:t>Loneliness</w:t>
      </w:r>
    </w:p>
    <w:p w14:paraId="713170D0" w14:textId="77777777" w:rsidR="0061227E" w:rsidRDefault="0061227E" w:rsidP="002F7820">
      <w:pPr>
        <w:pStyle w:val="ListParagraph"/>
        <w:numPr>
          <w:ilvl w:val="0"/>
          <w:numId w:val="4"/>
        </w:numPr>
        <w:spacing w:after="0" w:line="276" w:lineRule="auto"/>
        <w:rPr>
          <w:rFonts w:eastAsia="Times New Roman" w:cs="Times New Roman"/>
          <w:bCs/>
          <w:szCs w:val="20"/>
        </w:rPr>
      </w:pPr>
      <w:r>
        <w:rPr>
          <w:rFonts w:eastAsia="Times New Roman" w:cs="Times New Roman"/>
          <w:bCs/>
          <w:szCs w:val="20"/>
        </w:rPr>
        <w:t>Employment</w:t>
      </w:r>
    </w:p>
    <w:p w14:paraId="10C1D10E" w14:textId="77777777" w:rsidR="0061227E" w:rsidRDefault="0061227E">
      <w:pPr>
        <w:rPr>
          <w:b/>
          <w:color w:val="FFFFFF" w:themeColor="background1"/>
          <w:sz w:val="40"/>
          <w:szCs w:val="40"/>
          <w:bdr w:val="single" w:sz="12" w:space="0" w:color="DB3B8E" w:themeColor="accent2"/>
          <w:shd w:val="clear" w:color="auto" w:fill="DB3B8E" w:themeFill="accent2"/>
        </w:rPr>
      </w:pPr>
      <w:r>
        <w:br w:type="page"/>
      </w:r>
    </w:p>
    <w:p w14:paraId="767DB25E" w14:textId="77777777" w:rsidR="00DD6A48" w:rsidRDefault="00DD6A48" w:rsidP="00481E5F">
      <w:pPr>
        <w:pStyle w:val="Heading1"/>
      </w:pPr>
      <w:bookmarkStart w:id="4" w:name="_Toc112164669"/>
      <w:r>
        <w:lastRenderedPageBreak/>
        <w:t>Method</w:t>
      </w:r>
      <w:bookmarkEnd w:id="4"/>
    </w:p>
    <w:p w14:paraId="4F30A766" w14:textId="77777777" w:rsidR="002311A0" w:rsidRPr="00A15DA8" w:rsidRDefault="00A15DA8" w:rsidP="00A25C05">
      <w:pPr>
        <w:pStyle w:val="Bullet"/>
        <w:numPr>
          <w:ilvl w:val="0"/>
          <w:numId w:val="0"/>
        </w:numPr>
        <w:ind w:left="360" w:hanging="360"/>
        <w:rPr>
          <w:bCs/>
        </w:rPr>
      </w:pPr>
      <w:bookmarkStart w:id="5" w:name="_Hlk111803778"/>
      <w:r w:rsidRPr="00A15DA8">
        <w:rPr>
          <w:bCs/>
        </w:rPr>
        <w:t xml:space="preserve">To ensure accessibility engagement </w:t>
      </w:r>
      <w:r>
        <w:rPr>
          <w:bCs/>
        </w:rPr>
        <w:t>was</w:t>
      </w:r>
      <w:r w:rsidRPr="00A15DA8">
        <w:rPr>
          <w:bCs/>
        </w:rPr>
        <w:t xml:space="preserve"> undertaken using diverse methodologies:</w:t>
      </w:r>
    </w:p>
    <w:bookmarkEnd w:id="5"/>
    <w:p w14:paraId="1892D996" w14:textId="77777777" w:rsidR="00A15DA8" w:rsidRPr="00B03919" w:rsidRDefault="00A15DA8" w:rsidP="002311A0">
      <w:pPr>
        <w:pStyle w:val="Bullet"/>
        <w:numPr>
          <w:ilvl w:val="0"/>
          <w:numId w:val="0"/>
        </w:numPr>
        <w:ind w:left="360" w:hanging="360"/>
        <w:rPr>
          <w:b/>
        </w:rPr>
      </w:pPr>
      <w:r w:rsidRPr="00B03919">
        <w:rPr>
          <w:b/>
        </w:rPr>
        <w:t>Online survey</w:t>
      </w:r>
      <w:r w:rsidR="00863E09" w:rsidRPr="00B03919">
        <w:rPr>
          <w:b/>
        </w:rPr>
        <w:t xml:space="preserve"> with h</w:t>
      </w:r>
      <w:r w:rsidRPr="00B03919">
        <w:rPr>
          <w:b/>
        </w:rPr>
        <w:t>ard copy survey posted to people on request</w:t>
      </w:r>
    </w:p>
    <w:p w14:paraId="54B207B0" w14:textId="77777777" w:rsidR="00EB7B81" w:rsidRPr="00EB7B81" w:rsidRDefault="00EB7B81" w:rsidP="00EB7B81">
      <w:pPr>
        <w:rPr>
          <w:rFonts w:cs="Arial"/>
        </w:rPr>
      </w:pPr>
      <w:r w:rsidRPr="00EB7B81">
        <w:rPr>
          <w:rFonts w:cs="Arial"/>
        </w:rPr>
        <w:t>Following an initial meeting with the commissioners of the project an online survey was developed and a comms strategy devised to promote this.  In addition to the commissioners’ comms offering Healthwatch Doncaster employed the following means of promoting the survey:</w:t>
      </w:r>
    </w:p>
    <w:p w14:paraId="4CDDCD9E" w14:textId="77777777" w:rsidR="00EB7B81" w:rsidRPr="00EB7B81" w:rsidRDefault="00EB7B81" w:rsidP="002F7820">
      <w:pPr>
        <w:pStyle w:val="ListParagraph"/>
        <w:numPr>
          <w:ilvl w:val="0"/>
          <w:numId w:val="21"/>
        </w:numPr>
        <w:rPr>
          <w:rFonts w:cs="Arial"/>
        </w:rPr>
      </w:pPr>
      <w:r w:rsidRPr="00EB7B81">
        <w:rPr>
          <w:rFonts w:cs="Arial"/>
        </w:rPr>
        <w:t>Posts on Healthwatch Doncaster’s (HWD) social media</w:t>
      </w:r>
    </w:p>
    <w:p w14:paraId="742608B4" w14:textId="77777777" w:rsidR="00EB7B81" w:rsidRPr="00EB7B81" w:rsidRDefault="00EB7B81" w:rsidP="002F7820">
      <w:pPr>
        <w:pStyle w:val="ListParagraph"/>
        <w:numPr>
          <w:ilvl w:val="0"/>
          <w:numId w:val="21"/>
        </w:numPr>
        <w:rPr>
          <w:rFonts w:cs="Arial"/>
        </w:rPr>
      </w:pPr>
      <w:r w:rsidRPr="00EB7B81">
        <w:rPr>
          <w:rFonts w:cs="Arial"/>
        </w:rPr>
        <w:t>A presence on</w:t>
      </w:r>
      <w:r w:rsidR="00523E01">
        <w:rPr>
          <w:rFonts w:cs="Arial"/>
        </w:rPr>
        <w:t xml:space="preserve"> the</w:t>
      </w:r>
      <w:r w:rsidRPr="00EB7B81">
        <w:rPr>
          <w:rFonts w:cs="Arial"/>
        </w:rPr>
        <w:t xml:space="preserve"> H</w:t>
      </w:r>
      <w:r w:rsidR="00523E01">
        <w:rPr>
          <w:rFonts w:cs="Arial"/>
        </w:rPr>
        <w:t xml:space="preserve">ealthwatch </w:t>
      </w:r>
      <w:r w:rsidRPr="00EB7B81">
        <w:rPr>
          <w:rFonts w:cs="Arial"/>
        </w:rPr>
        <w:t>D</w:t>
      </w:r>
      <w:r w:rsidR="00217079">
        <w:rPr>
          <w:rFonts w:cs="Arial"/>
        </w:rPr>
        <w:t>oncaster</w:t>
      </w:r>
      <w:r w:rsidRPr="00EB7B81">
        <w:rPr>
          <w:rFonts w:cs="Arial"/>
        </w:rPr>
        <w:t xml:space="preserve"> website</w:t>
      </w:r>
    </w:p>
    <w:p w14:paraId="7228C737" w14:textId="77777777" w:rsidR="00EB7B81" w:rsidRPr="00EB7B81" w:rsidRDefault="00EB7B81" w:rsidP="002F7820">
      <w:pPr>
        <w:pStyle w:val="ListParagraph"/>
        <w:numPr>
          <w:ilvl w:val="0"/>
          <w:numId w:val="21"/>
        </w:numPr>
        <w:rPr>
          <w:rFonts w:cs="Arial"/>
        </w:rPr>
      </w:pPr>
      <w:r w:rsidRPr="00EB7B81">
        <w:rPr>
          <w:rFonts w:cs="Arial"/>
        </w:rPr>
        <w:t>A press release – the content of which was picked up in the local Free Press and by Radio Sheffield (who also recorded a short interview to feature on news bulletins) and possibly others.</w:t>
      </w:r>
    </w:p>
    <w:p w14:paraId="216F837E" w14:textId="77777777" w:rsidR="00EB7B81" w:rsidRPr="00EB7B81" w:rsidRDefault="0055412E" w:rsidP="002F7820">
      <w:pPr>
        <w:pStyle w:val="ListParagraph"/>
        <w:numPr>
          <w:ilvl w:val="0"/>
          <w:numId w:val="21"/>
        </w:numPr>
        <w:rPr>
          <w:rFonts w:cs="Arial"/>
        </w:rPr>
      </w:pPr>
      <w:r>
        <w:rPr>
          <w:rFonts w:cs="Arial"/>
        </w:rPr>
        <w:t>A member of RDASH team disseminated to</w:t>
      </w:r>
      <w:r w:rsidR="00EB7B81" w:rsidRPr="00EB7B81">
        <w:rPr>
          <w:rFonts w:cs="Arial"/>
        </w:rPr>
        <w:t xml:space="preserve"> t</w:t>
      </w:r>
      <w:r>
        <w:rPr>
          <w:rFonts w:cs="Arial"/>
        </w:rPr>
        <w:t>he</w:t>
      </w:r>
      <w:r w:rsidR="003343F1">
        <w:rPr>
          <w:rFonts w:cs="Arial"/>
        </w:rPr>
        <w:t xml:space="preserve"> RDASH </w:t>
      </w:r>
      <w:r w:rsidR="00EB7B81" w:rsidRPr="00EB7B81">
        <w:rPr>
          <w:rFonts w:cs="Arial"/>
        </w:rPr>
        <w:t>networks</w:t>
      </w:r>
    </w:p>
    <w:p w14:paraId="4E142BA6" w14:textId="77777777" w:rsidR="00EB7B81" w:rsidRPr="00EB7B81" w:rsidRDefault="00EB7B81" w:rsidP="002F7820">
      <w:pPr>
        <w:pStyle w:val="ListParagraph"/>
        <w:numPr>
          <w:ilvl w:val="0"/>
          <w:numId w:val="21"/>
        </w:numPr>
        <w:rPr>
          <w:rFonts w:cs="Arial"/>
        </w:rPr>
      </w:pPr>
      <w:r w:rsidRPr="00EB7B81">
        <w:rPr>
          <w:rFonts w:cs="Arial"/>
        </w:rPr>
        <w:t>Making Space promoting it via their widely distributed newsletter</w:t>
      </w:r>
    </w:p>
    <w:p w14:paraId="76DB65F4" w14:textId="77777777" w:rsidR="00EB7B81" w:rsidRPr="00EB7B81" w:rsidRDefault="003343F1" w:rsidP="002F7820">
      <w:pPr>
        <w:pStyle w:val="ListParagraph"/>
        <w:numPr>
          <w:ilvl w:val="0"/>
          <w:numId w:val="21"/>
        </w:numPr>
        <w:rPr>
          <w:rFonts w:cs="Arial"/>
        </w:rPr>
      </w:pPr>
      <w:r>
        <w:rPr>
          <w:rFonts w:cs="Arial"/>
        </w:rPr>
        <w:t>A contact</w:t>
      </w:r>
      <w:r w:rsidR="006765D3">
        <w:rPr>
          <w:rFonts w:cs="Arial"/>
        </w:rPr>
        <w:t xml:space="preserve"> </w:t>
      </w:r>
      <w:r w:rsidR="00EB7B81" w:rsidRPr="00EB7B81">
        <w:rPr>
          <w:rFonts w:cs="Arial"/>
        </w:rPr>
        <w:t>distribut</w:t>
      </w:r>
      <w:r w:rsidR="006765D3">
        <w:rPr>
          <w:rFonts w:cs="Arial"/>
        </w:rPr>
        <w:t>ed</w:t>
      </w:r>
      <w:r w:rsidR="00EB7B81" w:rsidRPr="00EB7B81">
        <w:rPr>
          <w:rFonts w:cs="Arial"/>
        </w:rPr>
        <w:t xml:space="preserve"> to Doncaster Council networks</w:t>
      </w:r>
    </w:p>
    <w:p w14:paraId="59E33BFF" w14:textId="77777777" w:rsidR="00EB7B81" w:rsidRPr="00EB7B81" w:rsidRDefault="00EB7B81" w:rsidP="002F7820">
      <w:pPr>
        <w:pStyle w:val="ListParagraph"/>
        <w:numPr>
          <w:ilvl w:val="0"/>
          <w:numId w:val="21"/>
        </w:numPr>
        <w:rPr>
          <w:rFonts w:cs="Arial"/>
        </w:rPr>
      </w:pPr>
      <w:r w:rsidRPr="00EB7B81">
        <w:rPr>
          <w:rFonts w:cs="Arial"/>
        </w:rPr>
        <w:t>R</w:t>
      </w:r>
      <w:r w:rsidR="006765D3">
        <w:rPr>
          <w:rFonts w:cs="Arial"/>
        </w:rPr>
        <w:t xml:space="preserve">oyal </w:t>
      </w:r>
      <w:r w:rsidRPr="00EB7B81">
        <w:rPr>
          <w:rFonts w:cs="Arial"/>
        </w:rPr>
        <w:t>V</w:t>
      </w:r>
      <w:r w:rsidR="00523E01">
        <w:rPr>
          <w:rFonts w:cs="Arial"/>
        </w:rPr>
        <w:t xml:space="preserve">oluntary </w:t>
      </w:r>
      <w:r w:rsidRPr="00EB7B81">
        <w:rPr>
          <w:rFonts w:cs="Arial"/>
        </w:rPr>
        <w:t>S</w:t>
      </w:r>
      <w:r w:rsidR="00523E01">
        <w:rPr>
          <w:rFonts w:cs="Arial"/>
        </w:rPr>
        <w:t>ervice</w:t>
      </w:r>
      <w:r w:rsidRPr="00EB7B81">
        <w:rPr>
          <w:rFonts w:cs="Arial"/>
        </w:rPr>
        <w:t xml:space="preserve"> promot</w:t>
      </w:r>
      <w:r w:rsidR="00523E01">
        <w:rPr>
          <w:rFonts w:cs="Arial"/>
        </w:rPr>
        <w:t>ed</w:t>
      </w:r>
      <w:r w:rsidRPr="00EB7B81">
        <w:rPr>
          <w:rFonts w:cs="Arial"/>
        </w:rPr>
        <w:t xml:space="preserve"> directly to their groups via their newsletter</w:t>
      </w:r>
    </w:p>
    <w:p w14:paraId="7D81974D" w14:textId="77777777" w:rsidR="00EB7B81" w:rsidRPr="00EB7B81" w:rsidRDefault="00217079" w:rsidP="002F7820">
      <w:pPr>
        <w:pStyle w:val="ListParagraph"/>
        <w:numPr>
          <w:ilvl w:val="0"/>
          <w:numId w:val="21"/>
        </w:numPr>
        <w:rPr>
          <w:rFonts w:cs="Arial"/>
        </w:rPr>
      </w:pPr>
      <w:r>
        <w:rPr>
          <w:rFonts w:cs="Arial"/>
        </w:rPr>
        <w:t>I</w:t>
      </w:r>
      <w:r w:rsidR="00EB7B81" w:rsidRPr="00EB7B81">
        <w:rPr>
          <w:rFonts w:cs="Arial"/>
        </w:rPr>
        <w:t xml:space="preserve">nformation </w:t>
      </w:r>
      <w:r>
        <w:rPr>
          <w:rFonts w:cs="Arial"/>
        </w:rPr>
        <w:t xml:space="preserve">was included </w:t>
      </w:r>
      <w:r w:rsidR="00EB7B81" w:rsidRPr="00EB7B81">
        <w:rPr>
          <w:rFonts w:cs="Arial"/>
        </w:rPr>
        <w:t>in e-bulletins to the Dementia Collaborative</w:t>
      </w:r>
    </w:p>
    <w:p w14:paraId="6F9653DD" w14:textId="77777777" w:rsidR="00EB7B81" w:rsidRPr="00EB7B81" w:rsidRDefault="00EB7B81" w:rsidP="002F7820">
      <w:pPr>
        <w:pStyle w:val="ListParagraph"/>
        <w:numPr>
          <w:ilvl w:val="0"/>
          <w:numId w:val="21"/>
        </w:numPr>
        <w:rPr>
          <w:rFonts w:cs="Arial"/>
        </w:rPr>
      </w:pPr>
      <w:r w:rsidRPr="00EB7B81">
        <w:rPr>
          <w:rFonts w:cs="Arial"/>
        </w:rPr>
        <w:t>Inspire promoting to their clients</w:t>
      </w:r>
    </w:p>
    <w:p w14:paraId="751C3EE4" w14:textId="77777777" w:rsidR="00EB7B81" w:rsidRPr="00EB7B81" w:rsidRDefault="00EB7B81" w:rsidP="002F7820">
      <w:pPr>
        <w:pStyle w:val="ListParagraph"/>
        <w:numPr>
          <w:ilvl w:val="0"/>
          <w:numId w:val="21"/>
        </w:numPr>
        <w:rPr>
          <w:rFonts w:cs="Arial"/>
        </w:rPr>
      </w:pPr>
      <w:r w:rsidRPr="00EB7B81">
        <w:rPr>
          <w:rFonts w:cs="Arial"/>
        </w:rPr>
        <w:t>Our staff and volunteer cohort shared through their networks</w:t>
      </w:r>
    </w:p>
    <w:p w14:paraId="57A5A989" w14:textId="77777777" w:rsidR="00EB7B81" w:rsidRPr="00EB7B81" w:rsidRDefault="00F666BC" w:rsidP="002F7820">
      <w:pPr>
        <w:pStyle w:val="ListParagraph"/>
        <w:numPr>
          <w:ilvl w:val="0"/>
          <w:numId w:val="21"/>
        </w:numPr>
        <w:rPr>
          <w:rFonts w:cs="Arial"/>
        </w:rPr>
      </w:pPr>
      <w:r>
        <w:rPr>
          <w:rFonts w:cs="Arial"/>
        </w:rPr>
        <w:t>T</w:t>
      </w:r>
      <w:r w:rsidR="00EB7B81" w:rsidRPr="00EB7B81">
        <w:rPr>
          <w:rFonts w:cs="Arial"/>
        </w:rPr>
        <w:t>he survey</w:t>
      </w:r>
      <w:r>
        <w:rPr>
          <w:rFonts w:cs="Arial"/>
        </w:rPr>
        <w:t xml:space="preserve"> was promoted</w:t>
      </w:r>
      <w:r w:rsidR="00EB7B81" w:rsidRPr="00EB7B81">
        <w:rPr>
          <w:rFonts w:cs="Arial"/>
        </w:rPr>
        <w:t xml:space="preserve"> to relatives of residents who reside in Runwood Homes across the borough</w:t>
      </w:r>
    </w:p>
    <w:p w14:paraId="0965DE97" w14:textId="77777777" w:rsidR="004F5A70" w:rsidRDefault="00DA19C7" w:rsidP="00D0016D">
      <w:pPr>
        <w:pStyle w:val="Bullet"/>
        <w:numPr>
          <w:ilvl w:val="0"/>
          <w:numId w:val="0"/>
        </w:numPr>
        <w:rPr>
          <w:bCs/>
        </w:rPr>
      </w:pPr>
      <w:r>
        <w:rPr>
          <w:bCs/>
        </w:rPr>
        <w:t xml:space="preserve">The survey ran from </w:t>
      </w:r>
      <w:r w:rsidR="0085164A">
        <w:rPr>
          <w:bCs/>
        </w:rPr>
        <w:t>4</w:t>
      </w:r>
      <w:r w:rsidR="0085164A" w:rsidRPr="0085164A">
        <w:rPr>
          <w:bCs/>
          <w:vertAlign w:val="superscript"/>
        </w:rPr>
        <w:t>th</w:t>
      </w:r>
      <w:r w:rsidR="0085164A">
        <w:rPr>
          <w:bCs/>
        </w:rPr>
        <w:t xml:space="preserve"> July 2022 to 15</w:t>
      </w:r>
      <w:r w:rsidR="0085164A" w:rsidRPr="0085164A">
        <w:rPr>
          <w:bCs/>
          <w:vertAlign w:val="superscript"/>
        </w:rPr>
        <w:t>th</w:t>
      </w:r>
      <w:r w:rsidR="0085164A">
        <w:rPr>
          <w:bCs/>
        </w:rPr>
        <w:t xml:space="preserve"> August 2022</w:t>
      </w:r>
      <w:r w:rsidR="004F5A70">
        <w:rPr>
          <w:bCs/>
        </w:rPr>
        <w:t xml:space="preserve">. </w:t>
      </w:r>
      <w:r w:rsidR="004F5A70" w:rsidRPr="00C15232">
        <w:rPr>
          <w:b/>
        </w:rPr>
        <w:t>96</w:t>
      </w:r>
      <w:r w:rsidR="004F5A70">
        <w:rPr>
          <w:bCs/>
        </w:rPr>
        <w:t xml:space="preserve"> people responded.</w:t>
      </w:r>
    </w:p>
    <w:p w14:paraId="2418F6F6" w14:textId="77777777" w:rsidR="004F5A70" w:rsidRDefault="004F5A70" w:rsidP="00D0016D">
      <w:pPr>
        <w:pStyle w:val="Bullet"/>
        <w:numPr>
          <w:ilvl w:val="0"/>
          <w:numId w:val="0"/>
        </w:numPr>
        <w:rPr>
          <w:bCs/>
        </w:rPr>
      </w:pPr>
      <w:r>
        <w:rPr>
          <w:bCs/>
        </w:rPr>
        <w:t xml:space="preserve">The survey was designed to </w:t>
      </w:r>
      <w:r w:rsidR="00945816">
        <w:rPr>
          <w:bCs/>
        </w:rPr>
        <w:t>encourage</w:t>
      </w:r>
      <w:r w:rsidR="0070704D">
        <w:rPr>
          <w:bCs/>
        </w:rPr>
        <w:t xml:space="preserve"> </w:t>
      </w:r>
      <w:r w:rsidR="00945816">
        <w:rPr>
          <w:bCs/>
        </w:rPr>
        <w:t>predominantly</w:t>
      </w:r>
      <w:r w:rsidR="0070704D">
        <w:rPr>
          <w:bCs/>
        </w:rPr>
        <w:t xml:space="preserve"> open text, qualitive </w:t>
      </w:r>
      <w:r w:rsidR="00C15232">
        <w:rPr>
          <w:bCs/>
        </w:rPr>
        <w:t>responses</w:t>
      </w:r>
      <w:r w:rsidR="0070704D">
        <w:rPr>
          <w:bCs/>
        </w:rPr>
        <w:t>.</w:t>
      </w:r>
    </w:p>
    <w:p w14:paraId="6CC7065E" w14:textId="77777777" w:rsidR="0070704D" w:rsidRDefault="00945816" w:rsidP="00D0016D">
      <w:pPr>
        <w:pStyle w:val="Bullet"/>
        <w:numPr>
          <w:ilvl w:val="0"/>
          <w:numId w:val="0"/>
        </w:numPr>
        <w:rPr>
          <w:bCs/>
        </w:rPr>
      </w:pPr>
      <w:r>
        <w:rPr>
          <w:bCs/>
        </w:rPr>
        <w:t>D</w:t>
      </w:r>
      <w:r w:rsidR="0070704D">
        <w:rPr>
          <w:bCs/>
        </w:rPr>
        <w:t>emographic data was collect</w:t>
      </w:r>
      <w:r>
        <w:rPr>
          <w:bCs/>
        </w:rPr>
        <w:t>ed</w:t>
      </w:r>
      <w:r w:rsidR="0070704D">
        <w:rPr>
          <w:bCs/>
        </w:rPr>
        <w:t xml:space="preserve"> as well as information about services used, postcode </w:t>
      </w:r>
      <w:r>
        <w:rPr>
          <w:bCs/>
        </w:rPr>
        <w:t>and information on other health conditions.</w:t>
      </w:r>
    </w:p>
    <w:p w14:paraId="2A4C3D89" w14:textId="77777777" w:rsidR="00DD73FD" w:rsidRDefault="00DD73FD" w:rsidP="00D0016D">
      <w:pPr>
        <w:pStyle w:val="Bullet"/>
        <w:numPr>
          <w:ilvl w:val="0"/>
          <w:numId w:val="0"/>
        </w:numPr>
        <w:rPr>
          <w:bCs/>
        </w:rPr>
      </w:pPr>
      <w:r>
        <w:rPr>
          <w:bCs/>
        </w:rPr>
        <w:t>The survey was distributed to known service users by Doncaster Council and the CCG</w:t>
      </w:r>
      <w:r w:rsidR="000B7C1B">
        <w:rPr>
          <w:bCs/>
        </w:rPr>
        <w:t xml:space="preserve">, as well as voluntary sector organisations. </w:t>
      </w:r>
    </w:p>
    <w:p w14:paraId="49E16E23" w14:textId="77777777" w:rsidR="008F4316" w:rsidRPr="00863E09" w:rsidRDefault="00E00260" w:rsidP="004F5A70">
      <w:pPr>
        <w:pStyle w:val="Bullet"/>
        <w:numPr>
          <w:ilvl w:val="0"/>
          <w:numId w:val="0"/>
        </w:numPr>
        <w:rPr>
          <w:bCs/>
        </w:rPr>
      </w:pPr>
      <w:r>
        <w:rPr>
          <w:bCs/>
        </w:rPr>
        <w:t xml:space="preserve">The full survey is in Appendix 1. Responses to </w:t>
      </w:r>
      <w:r w:rsidR="008F4316">
        <w:rPr>
          <w:bCs/>
        </w:rPr>
        <w:t>demographic questions are summarised in the Demographics section of this report</w:t>
      </w:r>
      <w:r w:rsidR="00D0016D">
        <w:rPr>
          <w:bCs/>
        </w:rPr>
        <w:t>, responses are analysed in the Findings section of this report.</w:t>
      </w:r>
    </w:p>
    <w:p w14:paraId="684B057C" w14:textId="77777777" w:rsidR="00A15DA8" w:rsidRPr="000C0B97" w:rsidRDefault="000150B5" w:rsidP="002311A0">
      <w:pPr>
        <w:pStyle w:val="Bullet"/>
        <w:numPr>
          <w:ilvl w:val="0"/>
          <w:numId w:val="0"/>
        </w:numPr>
        <w:ind w:left="360" w:hanging="360"/>
        <w:rPr>
          <w:b/>
        </w:rPr>
      </w:pPr>
      <w:r>
        <w:rPr>
          <w:b/>
        </w:rPr>
        <w:t>F</w:t>
      </w:r>
      <w:r w:rsidR="00A15DA8" w:rsidRPr="000C0B97">
        <w:rPr>
          <w:b/>
        </w:rPr>
        <w:t xml:space="preserve">ace to face at </w:t>
      </w:r>
      <w:r>
        <w:rPr>
          <w:b/>
        </w:rPr>
        <w:t>dementia support</w:t>
      </w:r>
      <w:r w:rsidR="00A15DA8" w:rsidRPr="000C0B97">
        <w:rPr>
          <w:b/>
        </w:rPr>
        <w:t xml:space="preserve"> groups</w:t>
      </w:r>
    </w:p>
    <w:p w14:paraId="211E5EE9" w14:textId="77777777" w:rsidR="00C4311E" w:rsidRPr="005F75F6" w:rsidRDefault="00C4311E" w:rsidP="00B03919">
      <w:pPr>
        <w:pStyle w:val="Bullet"/>
        <w:numPr>
          <w:ilvl w:val="0"/>
          <w:numId w:val="0"/>
        </w:numPr>
        <w:rPr>
          <w:bCs/>
        </w:rPr>
      </w:pPr>
      <w:r>
        <w:rPr>
          <w:bCs/>
        </w:rPr>
        <w:t xml:space="preserve">A range of support groups for people with dementia and their carers </w:t>
      </w:r>
      <w:r w:rsidR="00B03919">
        <w:rPr>
          <w:bCs/>
        </w:rPr>
        <w:t>were visited</w:t>
      </w:r>
      <w:r w:rsidR="00D527C1">
        <w:rPr>
          <w:bCs/>
        </w:rPr>
        <w:t xml:space="preserve">, along with </w:t>
      </w:r>
      <w:r w:rsidR="00E33B8D">
        <w:rPr>
          <w:bCs/>
        </w:rPr>
        <w:t>relevant statutory and third sector groups</w:t>
      </w:r>
      <w:r w:rsidR="00B03919">
        <w:rPr>
          <w:bCs/>
        </w:rPr>
        <w:t xml:space="preserve">. These are </w:t>
      </w:r>
      <w:r w:rsidR="00B03919" w:rsidRPr="005F75F6">
        <w:rPr>
          <w:bCs/>
        </w:rPr>
        <w:t>listed below with the numbers of people engaged at each group.</w:t>
      </w:r>
    </w:p>
    <w:tbl>
      <w:tblPr>
        <w:tblStyle w:val="TableGrid"/>
        <w:tblpPr w:leftFromText="180" w:rightFromText="180" w:vertAnchor="text" w:horzAnchor="margin" w:tblpY="65"/>
        <w:tblW w:w="0" w:type="auto"/>
        <w:tblLook w:val="04A0" w:firstRow="1" w:lastRow="0" w:firstColumn="1" w:lastColumn="0" w:noHBand="0" w:noVBand="1"/>
      </w:tblPr>
      <w:tblGrid>
        <w:gridCol w:w="1049"/>
        <w:gridCol w:w="7064"/>
        <w:gridCol w:w="1515"/>
      </w:tblGrid>
      <w:tr w:rsidR="002311A0" w:rsidRPr="00DA234F" w14:paraId="61F2016C" w14:textId="77777777" w:rsidTr="00E66205">
        <w:trPr>
          <w:trHeight w:val="416"/>
        </w:trPr>
        <w:tc>
          <w:tcPr>
            <w:tcW w:w="1049" w:type="dxa"/>
          </w:tcPr>
          <w:p w14:paraId="252BC399" w14:textId="77777777" w:rsidR="00CC76A9" w:rsidRPr="00B00577" w:rsidRDefault="005F75F6" w:rsidP="00CC76A9">
            <w:pPr>
              <w:pStyle w:val="Bullet"/>
              <w:numPr>
                <w:ilvl w:val="0"/>
                <w:numId w:val="0"/>
              </w:numPr>
              <w:spacing w:after="160"/>
              <w:ind w:left="360" w:hanging="360"/>
              <w:jc w:val="both"/>
              <w:rPr>
                <w:b/>
                <w:bCs/>
              </w:rPr>
            </w:pPr>
            <w:r w:rsidRPr="00B00577">
              <w:rPr>
                <w:b/>
                <w:bCs/>
              </w:rPr>
              <w:t>Date</w:t>
            </w:r>
          </w:p>
        </w:tc>
        <w:tc>
          <w:tcPr>
            <w:tcW w:w="7064" w:type="dxa"/>
          </w:tcPr>
          <w:p w14:paraId="1AFB8BD7" w14:textId="77777777" w:rsidR="002311A0" w:rsidRPr="00B00577" w:rsidRDefault="005F75F6" w:rsidP="00B00577">
            <w:pPr>
              <w:pStyle w:val="Bullet"/>
              <w:numPr>
                <w:ilvl w:val="0"/>
                <w:numId w:val="0"/>
              </w:numPr>
              <w:spacing w:after="160"/>
              <w:jc w:val="both"/>
              <w:rPr>
                <w:b/>
                <w:bCs/>
              </w:rPr>
            </w:pPr>
            <w:r w:rsidRPr="00B00577">
              <w:rPr>
                <w:b/>
                <w:bCs/>
              </w:rPr>
              <w:t>Group</w:t>
            </w:r>
          </w:p>
          <w:p w14:paraId="3F3086FB" w14:textId="77777777" w:rsidR="002311A0" w:rsidRPr="00B00577" w:rsidRDefault="002311A0" w:rsidP="00B00577">
            <w:pPr>
              <w:pStyle w:val="Bullet"/>
              <w:numPr>
                <w:ilvl w:val="0"/>
                <w:numId w:val="0"/>
              </w:numPr>
              <w:spacing w:after="160"/>
              <w:ind w:left="360"/>
              <w:jc w:val="both"/>
              <w:rPr>
                <w:b/>
                <w:bCs/>
              </w:rPr>
            </w:pPr>
          </w:p>
        </w:tc>
        <w:tc>
          <w:tcPr>
            <w:tcW w:w="1515" w:type="dxa"/>
          </w:tcPr>
          <w:p w14:paraId="43B716C9" w14:textId="77777777" w:rsidR="002311A0" w:rsidRPr="00B00577" w:rsidRDefault="005F75F6" w:rsidP="00B00577">
            <w:pPr>
              <w:pStyle w:val="Bullet"/>
              <w:numPr>
                <w:ilvl w:val="0"/>
                <w:numId w:val="0"/>
              </w:numPr>
              <w:spacing w:after="160"/>
              <w:ind w:left="360" w:hanging="360"/>
              <w:jc w:val="both"/>
              <w:rPr>
                <w:b/>
                <w:bCs/>
              </w:rPr>
            </w:pPr>
            <w:r w:rsidRPr="00B00577">
              <w:rPr>
                <w:b/>
                <w:bCs/>
              </w:rPr>
              <w:t>No</w:t>
            </w:r>
            <w:r w:rsidR="00B00577">
              <w:rPr>
                <w:b/>
                <w:bCs/>
              </w:rPr>
              <w:t>.</w:t>
            </w:r>
            <w:r w:rsidR="002311A0" w:rsidRPr="00B00577">
              <w:rPr>
                <w:b/>
                <w:bCs/>
              </w:rPr>
              <w:t xml:space="preserve"> E</w:t>
            </w:r>
            <w:r w:rsidRPr="00B00577">
              <w:rPr>
                <w:b/>
                <w:bCs/>
              </w:rPr>
              <w:t>ngaged</w:t>
            </w:r>
          </w:p>
        </w:tc>
      </w:tr>
      <w:tr w:rsidR="002311A0" w:rsidRPr="00DA234F" w14:paraId="0147FB57" w14:textId="77777777" w:rsidTr="002311A0">
        <w:tc>
          <w:tcPr>
            <w:tcW w:w="1049" w:type="dxa"/>
          </w:tcPr>
          <w:p w14:paraId="1C2D755C" w14:textId="77777777" w:rsidR="002311A0" w:rsidRPr="00DA234F" w:rsidRDefault="002311A0" w:rsidP="002311A0">
            <w:pPr>
              <w:pStyle w:val="Bullet"/>
              <w:numPr>
                <w:ilvl w:val="0"/>
                <w:numId w:val="0"/>
              </w:numPr>
              <w:spacing w:after="160"/>
              <w:ind w:left="360" w:hanging="360"/>
            </w:pPr>
            <w:r w:rsidRPr="00DA234F">
              <w:t>6.7.22</w:t>
            </w:r>
          </w:p>
        </w:tc>
        <w:tc>
          <w:tcPr>
            <w:tcW w:w="7064" w:type="dxa"/>
          </w:tcPr>
          <w:p w14:paraId="16FC1E32" w14:textId="77777777" w:rsidR="002311A0" w:rsidRPr="00DA234F" w:rsidRDefault="002311A0" w:rsidP="002311A0">
            <w:pPr>
              <w:pStyle w:val="Bullet"/>
              <w:numPr>
                <w:ilvl w:val="0"/>
                <w:numId w:val="0"/>
              </w:numPr>
              <w:spacing w:after="160"/>
              <w:ind w:left="360" w:hanging="360"/>
            </w:pPr>
            <w:r w:rsidRPr="00DA234F">
              <w:t>Dementia Sub Group</w:t>
            </w:r>
            <w:r w:rsidR="00CE1B5C">
              <w:t xml:space="preserve"> -Professionals. providers and people with lived experience</w:t>
            </w:r>
          </w:p>
        </w:tc>
        <w:tc>
          <w:tcPr>
            <w:tcW w:w="1515" w:type="dxa"/>
          </w:tcPr>
          <w:p w14:paraId="611F1A7C" w14:textId="77777777" w:rsidR="002311A0" w:rsidRPr="00DA234F" w:rsidRDefault="002311A0" w:rsidP="002311A0">
            <w:pPr>
              <w:pStyle w:val="Bullet"/>
              <w:numPr>
                <w:ilvl w:val="0"/>
                <w:numId w:val="0"/>
              </w:numPr>
              <w:spacing w:after="160"/>
              <w:ind w:left="360" w:hanging="360"/>
            </w:pPr>
            <w:r w:rsidRPr="00DA234F">
              <w:t>14</w:t>
            </w:r>
          </w:p>
        </w:tc>
      </w:tr>
      <w:tr w:rsidR="002311A0" w:rsidRPr="00DA234F" w14:paraId="12DF027E" w14:textId="77777777" w:rsidTr="002311A0">
        <w:tc>
          <w:tcPr>
            <w:tcW w:w="1049" w:type="dxa"/>
          </w:tcPr>
          <w:p w14:paraId="4181E87C" w14:textId="77777777" w:rsidR="002311A0" w:rsidRPr="00DA234F" w:rsidRDefault="002311A0" w:rsidP="002311A0">
            <w:pPr>
              <w:pStyle w:val="Bullet"/>
              <w:numPr>
                <w:ilvl w:val="0"/>
                <w:numId w:val="0"/>
              </w:numPr>
              <w:spacing w:after="160"/>
              <w:ind w:left="360" w:hanging="360"/>
            </w:pPr>
            <w:r w:rsidRPr="00DA234F">
              <w:t>19.7.22</w:t>
            </w:r>
          </w:p>
        </w:tc>
        <w:tc>
          <w:tcPr>
            <w:tcW w:w="7064" w:type="dxa"/>
          </w:tcPr>
          <w:p w14:paraId="2FC0B983" w14:textId="77777777" w:rsidR="002311A0" w:rsidRPr="00DA234F" w:rsidRDefault="002311A0" w:rsidP="002311A0">
            <w:pPr>
              <w:pStyle w:val="Bullet"/>
              <w:numPr>
                <w:ilvl w:val="0"/>
                <w:numId w:val="0"/>
              </w:numPr>
              <w:spacing w:after="160"/>
              <w:ind w:left="360" w:hanging="360"/>
            </w:pPr>
            <w:r w:rsidRPr="00DA234F">
              <w:t>Principle Social Workers Meeting</w:t>
            </w:r>
            <w:r w:rsidR="00CE1B5C">
              <w:t xml:space="preserve"> - Professionals</w:t>
            </w:r>
          </w:p>
        </w:tc>
        <w:tc>
          <w:tcPr>
            <w:tcW w:w="1515" w:type="dxa"/>
          </w:tcPr>
          <w:p w14:paraId="0F999B14" w14:textId="77777777" w:rsidR="002311A0" w:rsidRPr="00DA234F" w:rsidRDefault="002311A0" w:rsidP="002311A0">
            <w:pPr>
              <w:pStyle w:val="Bullet"/>
              <w:numPr>
                <w:ilvl w:val="0"/>
                <w:numId w:val="0"/>
              </w:numPr>
              <w:spacing w:after="160"/>
              <w:ind w:left="360" w:hanging="360"/>
            </w:pPr>
            <w:r w:rsidRPr="00DA234F">
              <w:t>8</w:t>
            </w:r>
          </w:p>
        </w:tc>
      </w:tr>
      <w:tr w:rsidR="002311A0" w:rsidRPr="00DA234F" w14:paraId="5C3AB6F7" w14:textId="77777777" w:rsidTr="002311A0">
        <w:tc>
          <w:tcPr>
            <w:tcW w:w="1049" w:type="dxa"/>
          </w:tcPr>
          <w:p w14:paraId="106F6668" w14:textId="77777777" w:rsidR="002311A0" w:rsidRPr="00DA234F" w:rsidRDefault="002311A0" w:rsidP="002311A0">
            <w:pPr>
              <w:pStyle w:val="Bullet"/>
              <w:numPr>
                <w:ilvl w:val="0"/>
                <w:numId w:val="0"/>
              </w:numPr>
              <w:spacing w:after="160"/>
              <w:ind w:left="360" w:hanging="360"/>
            </w:pPr>
            <w:r w:rsidRPr="00DA234F">
              <w:t>27.7.22</w:t>
            </w:r>
          </w:p>
        </w:tc>
        <w:tc>
          <w:tcPr>
            <w:tcW w:w="7064" w:type="dxa"/>
          </w:tcPr>
          <w:p w14:paraId="1CB853F6" w14:textId="77777777" w:rsidR="002311A0" w:rsidRDefault="002311A0" w:rsidP="002311A0">
            <w:pPr>
              <w:pStyle w:val="Bullet"/>
              <w:numPr>
                <w:ilvl w:val="0"/>
                <w:numId w:val="0"/>
              </w:numPr>
              <w:spacing w:after="160"/>
              <w:ind w:left="360" w:hanging="360"/>
            </w:pPr>
            <w:r w:rsidRPr="00DA234F">
              <w:t>Conisbrough Music Café (Alzheimers Society)</w:t>
            </w:r>
            <w:r w:rsidR="00F32DF6">
              <w:t xml:space="preserve"> – People living with</w:t>
            </w:r>
          </w:p>
          <w:p w14:paraId="6679D656" w14:textId="77777777" w:rsidR="00F32DF6" w:rsidRPr="00DA234F" w:rsidRDefault="00CC76A9" w:rsidP="002311A0">
            <w:pPr>
              <w:pStyle w:val="Bullet"/>
              <w:numPr>
                <w:ilvl w:val="0"/>
                <w:numId w:val="0"/>
              </w:numPr>
              <w:spacing w:after="160"/>
              <w:ind w:left="360" w:hanging="360"/>
            </w:pPr>
            <w:r>
              <w:t>Dementia and some carers</w:t>
            </w:r>
          </w:p>
        </w:tc>
        <w:tc>
          <w:tcPr>
            <w:tcW w:w="1515" w:type="dxa"/>
          </w:tcPr>
          <w:p w14:paraId="6B209681" w14:textId="77777777" w:rsidR="002311A0" w:rsidRPr="00DA234F" w:rsidRDefault="002311A0" w:rsidP="002311A0">
            <w:pPr>
              <w:pStyle w:val="Bullet"/>
              <w:numPr>
                <w:ilvl w:val="0"/>
                <w:numId w:val="0"/>
              </w:numPr>
              <w:spacing w:after="160"/>
              <w:ind w:left="360" w:hanging="360"/>
            </w:pPr>
            <w:r w:rsidRPr="00DA234F">
              <w:t>16</w:t>
            </w:r>
          </w:p>
        </w:tc>
      </w:tr>
      <w:tr w:rsidR="002311A0" w:rsidRPr="00DA234F" w14:paraId="2B96B5B3" w14:textId="77777777" w:rsidTr="002311A0">
        <w:tc>
          <w:tcPr>
            <w:tcW w:w="1049" w:type="dxa"/>
          </w:tcPr>
          <w:p w14:paraId="538A1558" w14:textId="77777777" w:rsidR="002311A0" w:rsidRPr="00DA234F" w:rsidRDefault="002311A0" w:rsidP="002311A0">
            <w:pPr>
              <w:pStyle w:val="Bullet"/>
              <w:numPr>
                <w:ilvl w:val="0"/>
                <w:numId w:val="0"/>
              </w:numPr>
              <w:spacing w:after="160"/>
              <w:ind w:left="360" w:hanging="360"/>
            </w:pPr>
            <w:r w:rsidRPr="00DA234F">
              <w:lastRenderedPageBreak/>
              <w:t>28.7.22</w:t>
            </w:r>
          </w:p>
        </w:tc>
        <w:tc>
          <w:tcPr>
            <w:tcW w:w="7064" w:type="dxa"/>
          </w:tcPr>
          <w:p w14:paraId="7361B538" w14:textId="77777777" w:rsidR="002311A0" w:rsidRDefault="002311A0" w:rsidP="002311A0">
            <w:pPr>
              <w:pStyle w:val="Bullet"/>
              <w:numPr>
                <w:ilvl w:val="0"/>
                <w:numId w:val="0"/>
              </w:numPr>
              <w:spacing w:after="160"/>
              <w:ind w:left="360" w:hanging="360"/>
            </w:pPr>
            <w:r w:rsidRPr="00DA234F">
              <w:t>Dementia Collaborative</w:t>
            </w:r>
            <w:r w:rsidR="00D10214">
              <w:t xml:space="preserve"> – Professionals. Providers and people with </w:t>
            </w:r>
          </w:p>
          <w:p w14:paraId="067226E6" w14:textId="77777777" w:rsidR="00D10214" w:rsidRPr="00DA234F" w:rsidRDefault="00D10214" w:rsidP="002311A0">
            <w:pPr>
              <w:pStyle w:val="Bullet"/>
              <w:numPr>
                <w:ilvl w:val="0"/>
                <w:numId w:val="0"/>
              </w:numPr>
              <w:spacing w:after="160"/>
              <w:ind w:left="360" w:hanging="360"/>
            </w:pPr>
            <w:r>
              <w:t>lived experie</w:t>
            </w:r>
            <w:r w:rsidR="009D7305">
              <w:t>n</w:t>
            </w:r>
            <w:r>
              <w:t>ce</w:t>
            </w:r>
          </w:p>
        </w:tc>
        <w:tc>
          <w:tcPr>
            <w:tcW w:w="1515" w:type="dxa"/>
          </w:tcPr>
          <w:p w14:paraId="644AFB47" w14:textId="77777777" w:rsidR="002311A0" w:rsidRPr="00DA234F" w:rsidRDefault="002311A0" w:rsidP="002311A0">
            <w:pPr>
              <w:pStyle w:val="Bullet"/>
              <w:numPr>
                <w:ilvl w:val="0"/>
                <w:numId w:val="0"/>
              </w:numPr>
              <w:spacing w:after="160"/>
              <w:ind w:left="360" w:hanging="360"/>
            </w:pPr>
            <w:r w:rsidRPr="00DA234F">
              <w:t>20</w:t>
            </w:r>
          </w:p>
        </w:tc>
      </w:tr>
      <w:tr w:rsidR="002311A0" w:rsidRPr="00DA234F" w14:paraId="0F125EAA" w14:textId="77777777" w:rsidTr="002311A0">
        <w:tc>
          <w:tcPr>
            <w:tcW w:w="1049" w:type="dxa"/>
          </w:tcPr>
          <w:p w14:paraId="4FC564E0" w14:textId="77777777" w:rsidR="002311A0" w:rsidRPr="00DA234F" w:rsidRDefault="002311A0" w:rsidP="002311A0">
            <w:pPr>
              <w:pStyle w:val="Bullet"/>
              <w:numPr>
                <w:ilvl w:val="0"/>
                <w:numId w:val="0"/>
              </w:numPr>
              <w:spacing w:after="160"/>
              <w:ind w:left="360" w:hanging="360"/>
            </w:pPr>
            <w:r w:rsidRPr="00DA234F">
              <w:t>3.8.22</w:t>
            </w:r>
          </w:p>
        </w:tc>
        <w:tc>
          <w:tcPr>
            <w:tcW w:w="7064" w:type="dxa"/>
          </w:tcPr>
          <w:p w14:paraId="62BBBED6" w14:textId="77777777" w:rsidR="002311A0" w:rsidRDefault="002311A0" w:rsidP="002311A0">
            <w:pPr>
              <w:pStyle w:val="Bullet"/>
              <w:numPr>
                <w:ilvl w:val="0"/>
                <w:numId w:val="0"/>
              </w:numPr>
              <w:spacing w:after="160"/>
              <w:ind w:left="360" w:hanging="360"/>
            </w:pPr>
            <w:r w:rsidRPr="00DA234F">
              <w:t>Cantley Dementia Café (Alzheimers Society)</w:t>
            </w:r>
            <w:r w:rsidR="009D7305">
              <w:t xml:space="preserve"> – People living with </w:t>
            </w:r>
          </w:p>
          <w:p w14:paraId="5795134C" w14:textId="77777777" w:rsidR="009D7305" w:rsidRPr="00DA234F" w:rsidRDefault="009D7305" w:rsidP="002311A0">
            <w:pPr>
              <w:pStyle w:val="Bullet"/>
              <w:numPr>
                <w:ilvl w:val="0"/>
                <w:numId w:val="0"/>
              </w:numPr>
              <w:spacing w:after="160"/>
              <w:ind w:left="360" w:hanging="360"/>
            </w:pPr>
            <w:r>
              <w:t>Dementia and some carers</w:t>
            </w:r>
          </w:p>
        </w:tc>
        <w:tc>
          <w:tcPr>
            <w:tcW w:w="1515" w:type="dxa"/>
          </w:tcPr>
          <w:p w14:paraId="0D12389C" w14:textId="77777777" w:rsidR="002311A0" w:rsidRPr="00DA234F" w:rsidRDefault="002311A0" w:rsidP="002311A0">
            <w:pPr>
              <w:pStyle w:val="Bullet"/>
              <w:numPr>
                <w:ilvl w:val="0"/>
                <w:numId w:val="0"/>
              </w:numPr>
              <w:spacing w:after="160"/>
              <w:ind w:left="360" w:hanging="360"/>
            </w:pPr>
            <w:r w:rsidRPr="00DA234F">
              <w:t>30</w:t>
            </w:r>
          </w:p>
        </w:tc>
      </w:tr>
      <w:tr w:rsidR="002311A0" w:rsidRPr="00DA234F" w14:paraId="18C2F107" w14:textId="77777777" w:rsidTr="002311A0">
        <w:tc>
          <w:tcPr>
            <w:tcW w:w="1049" w:type="dxa"/>
          </w:tcPr>
          <w:p w14:paraId="4EC656C1" w14:textId="77777777" w:rsidR="002311A0" w:rsidRPr="00DA234F" w:rsidRDefault="002311A0" w:rsidP="002311A0">
            <w:pPr>
              <w:pStyle w:val="Bullet"/>
              <w:numPr>
                <w:ilvl w:val="0"/>
                <w:numId w:val="0"/>
              </w:numPr>
              <w:spacing w:after="160"/>
              <w:ind w:left="360" w:hanging="360"/>
            </w:pPr>
            <w:r w:rsidRPr="00DA234F">
              <w:t>4.8.22</w:t>
            </w:r>
          </w:p>
        </w:tc>
        <w:tc>
          <w:tcPr>
            <w:tcW w:w="7064" w:type="dxa"/>
          </w:tcPr>
          <w:p w14:paraId="29FB1064" w14:textId="77777777" w:rsidR="002311A0" w:rsidRDefault="00982B86" w:rsidP="002311A0">
            <w:pPr>
              <w:pStyle w:val="Bullet"/>
              <w:numPr>
                <w:ilvl w:val="0"/>
                <w:numId w:val="0"/>
              </w:numPr>
              <w:spacing w:after="160"/>
              <w:ind w:left="360" w:hanging="360"/>
            </w:pPr>
            <w:r>
              <w:t xml:space="preserve">Bentley </w:t>
            </w:r>
            <w:r w:rsidR="002311A0" w:rsidRPr="00DA234F">
              <w:t>R</w:t>
            </w:r>
            <w:r>
              <w:t xml:space="preserve">oyal </w:t>
            </w:r>
            <w:r w:rsidR="002311A0" w:rsidRPr="00DA234F">
              <w:t>V</w:t>
            </w:r>
            <w:r>
              <w:t xml:space="preserve">oluntary </w:t>
            </w:r>
            <w:r w:rsidR="002311A0" w:rsidRPr="00DA234F">
              <w:t>S</w:t>
            </w:r>
            <w:r>
              <w:t>ervice (RVS)</w:t>
            </w:r>
            <w:r w:rsidR="002311A0" w:rsidRPr="00DA234F">
              <w:t xml:space="preserve"> Dementia Group </w:t>
            </w:r>
            <w:r>
              <w:t>–</w:t>
            </w:r>
            <w:r w:rsidR="002311A0" w:rsidRPr="00DA234F">
              <w:t xml:space="preserve"> </w:t>
            </w:r>
            <w:r>
              <w:t>People</w:t>
            </w:r>
          </w:p>
          <w:p w14:paraId="1FB0A3D9" w14:textId="77777777" w:rsidR="00982B86" w:rsidRPr="00DA234F" w:rsidRDefault="00982B86" w:rsidP="002311A0">
            <w:pPr>
              <w:pStyle w:val="Bullet"/>
              <w:numPr>
                <w:ilvl w:val="0"/>
                <w:numId w:val="0"/>
              </w:numPr>
              <w:spacing w:after="160"/>
              <w:ind w:left="360" w:hanging="360"/>
            </w:pPr>
            <w:r>
              <w:t>Living with Dementia and some carers</w:t>
            </w:r>
          </w:p>
        </w:tc>
        <w:tc>
          <w:tcPr>
            <w:tcW w:w="1515" w:type="dxa"/>
          </w:tcPr>
          <w:p w14:paraId="568A754D" w14:textId="77777777" w:rsidR="002311A0" w:rsidRPr="00DA234F" w:rsidRDefault="002311A0" w:rsidP="002311A0">
            <w:pPr>
              <w:pStyle w:val="Bullet"/>
              <w:numPr>
                <w:ilvl w:val="0"/>
                <w:numId w:val="0"/>
              </w:numPr>
              <w:spacing w:after="160"/>
              <w:ind w:left="360" w:hanging="360"/>
            </w:pPr>
            <w:r w:rsidRPr="00DA234F">
              <w:t>25</w:t>
            </w:r>
          </w:p>
        </w:tc>
      </w:tr>
      <w:tr w:rsidR="002311A0" w:rsidRPr="00DA234F" w14:paraId="7BE9EDA7" w14:textId="77777777" w:rsidTr="002311A0">
        <w:tc>
          <w:tcPr>
            <w:tcW w:w="1049" w:type="dxa"/>
          </w:tcPr>
          <w:p w14:paraId="09A55C28" w14:textId="77777777" w:rsidR="002311A0" w:rsidRPr="00DA234F" w:rsidRDefault="002311A0" w:rsidP="002311A0">
            <w:pPr>
              <w:pStyle w:val="Bullet"/>
              <w:numPr>
                <w:ilvl w:val="0"/>
                <w:numId w:val="0"/>
              </w:numPr>
              <w:spacing w:after="160"/>
              <w:ind w:left="360" w:hanging="360"/>
            </w:pPr>
            <w:r w:rsidRPr="00DA234F">
              <w:t>5.8.22</w:t>
            </w:r>
          </w:p>
        </w:tc>
        <w:tc>
          <w:tcPr>
            <w:tcW w:w="7064" w:type="dxa"/>
          </w:tcPr>
          <w:p w14:paraId="27CD305E" w14:textId="77777777" w:rsidR="002311A0" w:rsidRPr="00DA234F" w:rsidRDefault="001C3395" w:rsidP="002311A0">
            <w:pPr>
              <w:pStyle w:val="Bullet"/>
              <w:numPr>
                <w:ilvl w:val="0"/>
                <w:numId w:val="0"/>
              </w:numPr>
              <w:spacing w:after="160"/>
              <w:ind w:left="360" w:hanging="360"/>
            </w:pPr>
            <w:r>
              <w:t xml:space="preserve">Rossington </w:t>
            </w:r>
            <w:r w:rsidR="002311A0" w:rsidRPr="00DA234F">
              <w:t xml:space="preserve">RVS Dementia Group </w:t>
            </w:r>
            <w:r>
              <w:t>–</w:t>
            </w:r>
            <w:r w:rsidR="002311A0" w:rsidRPr="00DA234F">
              <w:t xml:space="preserve"> </w:t>
            </w:r>
            <w:r>
              <w:t>People living with Dementia and some carers</w:t>
            </w:r>
          </w:p>
        </w:tc>
        <w:tc>
          <w:tcPr>
            <w:tcW w:w="1515" w:type="dxa"/>
          </w:tcPr>
          <w:p w14:paraId="05C544B8" w14:textId="77777777" w:rsidR="002311A0" w:rsidRPr="00DA234F" w:rsidRDefault="002311A0" w:rsidP="002311A0">
            <w:pPr>
              <w:pStyle w:val="Bullet"/>
              <w:numPr>
                <w:ilvl w:val="0"/>
                <w:numId w:val="0"/>
              </w:numPr>
              <w:spacing w:after="160"/>
              <w:ind w:left="360" w:hanging="360"/>
            </w:pPr>
            <w:r w:rsidRPr="00DA234F">
              <w:t>12</w:t>
            </w:r>
          </w:p>
        </w:tc>
      </w:tr>
      <w:tr w:rsidR="005954BB" w:rsidRPr="00DA234F" w14:paraId="1F68E62D" w14:textId="77777777" w:rsidTr="002311A0">
        <w:tc>
          <w:tcPr>
            <w:tcW w:w="1049" w:type="dxa"/>
          </w:tcPr>
          <w:p w14:paraId="584F2351" w14:textId="77777777" w:rsidR="005954BB" w:rsidRPr="00DA234F" w:rsidRDefault="00A565AB" w:rsidP="002311A0">
            <w:pPr>
              <w:pStyle w:val="Bullet"/>
              <w:numPr>
                <w:ilvl w:val="0"/>
                <w:numId w:val="0"/>
              </w:numPr>
              <w:ind w:left="360" w:hanging="360"/>
            </w:pPr>
            <w:r>
              <w:rPr>
                <w:rFonts w:cstheme="minorHAnsi"/>
                <w:sz w:val="24"/>
                <w:szCs w:val="24"/>
              </w:rPr>
              <w:t>18.8.22</w:t>
            </w:r>
          </w:p>
        </w:tc>
        <w:tc>
          <w:tcPr>
            <w:tcW w:w="7064" w:type="dxa"/>
          </w:tcPr>
          <w:p w14:paraId="6F0AB9CF" w14:textId="77777777" w:rsidR="005954BB" w:rsidRPr="00DA234F" w:rsidRDefault="003D42FA" w:rsidP="002311A0">
            <w:pPr>
              <w:pStyle w:val="Bullet"/>
              <w:numPr>
                <w:ilvl w:val="0"/>
                <w:numId w:val="0"/>
              </w:numPr>
              <w:ind w:left="360" w:hanging="360"/>
            </w:pPr>
            <w:r>
              <w:rPr>
                <w:rFonts w:cstheme="minorHAnsi"/>
                <w:sz w:val="24"/>
                <w:szCs w:val="24"/>
              </w:rPr>
              <w:t>Age UK Dementia Group – People living with Dementia</w:t>
            </w:r>
          </w:p>
        </w:tc>
        <w:tc>
          <w:tcPr>
            <w:tcW w:w="1515" w:type="dxa"/>
          </w:tcPr>
          <w:p w14:paraId="09871CCF" w14:textId="77777777" w:rsidR="005954BB" w:rsidRPr="00DA234F" w:rsidRDefault="003D42FA" w:rsidP="000339C9">
            <w:pPr>
              <w:pStyle w:val="Bullet"/>
              <w:keepNext/>
              <w:numPr>
                <w:ilvl w:val="0"/>
                <w:numId w:val="0"/>
              </w:numPr>
              <w:ind w:left="360" w:hanging="360"/>
            </w:pPr>
            <w:r>
              <w:t>12</w:t>
            </w:r>
          </w:p>
        </w:tc>
      </w:tr>
    </w:tbl>
    <w:p w14:paraId="16530FF0" w14:textId="5CC566C2" w:rsidR="000339C9" w:rsidRDefault="000339C9" w:rsidP="00152B1D">
      <w:pPr>
        <w:pStyle w:val="Caption"/>
        <w:framePr w:hSpace="180" w:wrap="around" w:vAnchor="text" w:hAnchor="page" w:x="976" w:y="3626"/>
        <w:jc w:val="center"/>
      </w:pPr>
      <w:r>
        <w:t xml:space="preserve">Table </w:t>
      </w:r>
      <w:r>
        <w:fldChar w:fldCharType="begin"/>
      </w:r>
      <w:r>
        <w:instrText>SEQ Table \* ARABIC</w:instrText>
      </w:r>
      <w:r>
        <w:fldChar w:fldCharType="separate"/>
      </w:r>
      <w:r w:rsidR="004E153D">
        <w:rPr>
          <w:noProof/>
        </w:rPr>
        <w:t>1</w:t>
      </w:r>
      <w:r>
        <w:fldChar w:fldCharType="end"/>
      </w:r>
      <w:r>
        <w:t xml:space="preserve"> Support Groups visited</w:t>
      </w:r>
    </w:p>
    <w:p w14:paraId="0B971786" w14:textId="77777777" w:rsidR="002311A0" w:rsidRPr="00A15DA8" w:rsidRDefault="002311A0" w:rsidP="002311A0">
      <w:pPr>
        <w:pStyle w:val="Bullet"/>
        <w:numPr>
          <w:ilvl w:val="0"/>
          <w:numId w:val="0"/>
        </w:numPr>
        <w:ind w:left="360" w:hanging="360"/>
        <w:rPr>
          <w:bCs/>
        </w:rPr>
      </w:pPr>
    </w:p>
    <w:p w14:paraId="3E6E1F09" w14:textId="77777777" w:rsidR="00A15DA8" w:rsidRPr="00C4311E" w:rsidRDefault="000150B5" w:rsidP="002311A0">
      <w:pPr>
        <w:pStyle w:val="Bullet"/>
        <w:numPr>
          <w:ilvl w:val="0"/>
          <w:numId w:val="0"/>
        </w:numPr>
        <w:ind w:left="360" w:hanging="360"/>
        <w:rPr>
          <w:b/>
        </w:rPr>
      </w:pPr>
      <w:r>
        <w:rPr>
          <w:b/>
        </w:rPr>
        <w:t>Face to face, o</w:t>
      </w:r>
      <w:r w:rsidR="00863E09" w:rsidRPr="00C4311E">
        <w:rPr>
          <w:b/>
        </w:rPr>
        <w:t>nline video and t</w:t>
      </w:r>
      <w:r w:rsidR="00A15DA8" w:rsidRPr="00C4311E">
        <w:rPr>
          <w:b/>
        </w:rPr>
        <w:t xml:space="preserve">elephone </w:t>
      </w:r>
      <w:r w:rsidR="00863E09" w:rsidRPr="00C4311E">
        <w:rPr>
          <w:b/>
        </w:rPr>
        <w:t>interviews</w:t>
      </w:r>
    </w:p>
    <w:p w14:paraId="21A96E51" w14:textId="77777777" w:rsidR="00CA234A" w:rsidRPr="00A15DA8" w:rsidRDefault="00C4311E" w:rsidP="00863E09">
      <w:pPr>
        <w:pStyle w:val="Bullet"/>
        <w:numPr>
          <w:ilvl w:val="0"/>
          <w:numId w:val="0"/>
        </w:numPr>
        <w:rPr>
          <w:bCs/>
        </w:rPr>
      </w:pPr>
      <w:r>
        <w:rPr>
          <w:bCs/>
        </w:rPr>
        <w:t>11 interviews were undertaken</w:t>
      </w:r>
      <w:r w:rsidR="006A6911">
        <w:rPr>
          <w:bCs/>
        </w:rPr>
        <w:t xml:space="preserve">, the makeup of interviewees is the </w:t>
      </w:r>
      <w:r w:rsidR="005A5BD6">
        <w:rPr>
          <w:bCs/>
        </w:rPr>
        <w:t>D</w:t>
      </w:r>
      <w:r w:rsidR="006A6911">
        <w:rPr>
          <w:bCs/>
        </w:rPr>
        <w:t>emographics section</w:t>
      </w:r>
      <w:r w:rsidR="005A5BD6">
        <w:rPr>
          <w:bCs/>
        </w:rPr>
        <w:t xml:space="preserve"> of this report, responses are analysed in the Findings section of this report.</w:t>
      </w:r>
    </w:p>
    <w:p w14:paraId="7BF9EF4A" w14:textId="77777777" w:rsidR="000150B5" w:rsidRDefault="000150B5" w:rsidP="00C4311E">
      <w:pPr>
        <w:pStyle w:val="Bullet"/>
        <w:numPr>
          <w:ilvl w:val="0"/>
          <w:numId w:val="0"/>
        </w:numPr>
        <w:ind w:left="360" w:hanging="360"/>
        <w:rPr>
          <w:b/>
        </w:rPr>
      </w:pPr>
    </w:p>
    <w:p w14:paraId="3E5DF03B" w14:textId="335DB641" w:rsidR="008E7B32" w:rsidRDefault="00EF0654" w:rsidP="00C4311E">
      <w:pPr>
        <w:pStyle w:val="Bullet"/>
        <w:numPr>
          <w:ilvl w:val="0"/>
          <w:numId w:val="0"/>
        </w:numPr>
        <w:ind w:left="360" w:hanging="360"/>
        <w:rPr>
          <w:b/>
        </w:rPr>
      </w:pPr>
      <w:r>
        <w:rPr>
          <w:b/>
        </w:rPr>
        <w:t xml:space="preserve">In total, </w:t>
      </w:r>
      <w:r w:rsidR="002F601F">
        <w:rPr>
          <w:b/>
        </w:rPr>
        <w:t>253</w:t>
      </w:r>
      <w:r w:rsidR="00643C16">
        <w:rPr>
          <w:b/>
        </w:rPr>
        <w:t xml:space="preserve"> people were engaged with </w:t>
      </w:r>
      <w:r w:rsidR="00DD69AE">
        <w:rPr>
          <w:b/>
        </w:rPr>
        <w:t>for this report</w:t>
      </w:r>
    </w:p>
    <w:p w14:paraId="34D5D523" w14:textId="77777777" w:rsidR="00DD69AE" w:rsidRDefault="00DD69AE" w:rsidP="00C4311E">
      <w:pPr>
        <w:pStyle w:val="Bullet"/>
        <w:numPr>
          <w:ilvl w:val="0"/>
          <w:numId w:val="0"/>
        </w:numPr>
        <w:ind w:left="360" w:hanging="360"/>
        <w:rPr>
          <w:b/>
        </w:rPr>
      </w:pPr>
    </w:p>
    <w:p w14:paraId="0A5E610E" w14:textId="77777777" w:rsidR="00C4311E" w:rsidRPr="000C0B97" w:rsidRDefault="00C4311E" w:rsidP="00C4311E">
      <w:pPr>
        <w:pStyle w:val="Bullet"/>
        <w:numPr>
          <w:ilvl w:val="0"/>
          <w:numId w:val="0"/>
        </w:numPr>
        <w:ind w:left="360" w:hanging="360"/>
        <w:rPr>
          <w:b/>
        </w:rPr>
      </w:pPr>
      <w:r w:rsidRPr="000C0B97">
        <w:rPr>
          <w:b/>
        </w:rPr>
        <w:t>Utilising existing insight from council, CCG, service providers and VCSE organisations</w:t>
      </w:r>
    </w:p>
    <w:p w14:paraId="61BE188C" w14:textId="77777777" w:rsidR="0023587E" w:rsidRDefault="001465CC">
      <w:r>
        <w:t>We reached out to stakeholders involved in commissioning and delivering dementia services</w:t>
      </w:r>
      <w:r w:rsidR="0023587E">
        <w:t xml:space="preserve"> to understand what insight already existed. </w:t>
      </w:r>
    </w:p>
    <w:p w14:paraId="54C0911E" w14:textId="77777777" w:rsidR="00C0296C" w:rsidRDefault="0023587E">
      <w:r>
        <w:t xml:space="preserve">A number of stakeholders were in the midst of their own engagement with specific groups and so </w:t>
      </w:r>
      <w:r w:rsidR="00C0296C">
        <w:t xml:space="preserve">limited insight was available. </w:t>
      </w:r>
    </w:p>
    <w:p w14:paraId="7A8C1911" w14:textId="77777777" w:rsidR="001D64BC" w:rsidRDefault="00C0296C">
      <w:r>
        <w:t xml:space="preserve">We received information from the council on the number of </w:t>
      </w:r>
      <w:r w:rsidR="005F3C0B">
        <w:t xml:space="preserve">people receiving services and copies of the </w:t>
      </w:r>
      <w:r w:rsidR="001D64BC">
        <w:t>Locality Plans.</w:t>
      </w:r>
    </w:p>
    <w:p w14:paraId="6BAA93F7" w14:textId="77777777" w:rsidR="003775ED" w:rsidRDefault="001D64BC">
      <w:pPr>
        <w:rPr>
          <w:b/>
          <w:sz w:val="28"/>
          <w:szCs w:val="28"/>
        </w:rPr>
      </w:pPr>
      <w:r>
        <w:t xml:space="preserve">We also received summaries of the feedback </w:t>
      </w:r>
      <w:r w:rsidR="00590F82">
        <w:t xml:space="preserve">gathered from service users of </w:t>
      </w:r>
      <w:r w:rsidR="005D01BC">
        <w:t>the Dementia Support Service and Choices</w:t>
      </w:r>
      <w:r w:rsidR="00643335">
        <w:t xml:space="preserve"> </w:t>
      </w:r>
      <w:r w:rsidR="009A375F">
        <w:t>4</w:t>
      </w:r>
      <w:r w:rsidR="00643335">
        <w:t xml:space="preserve"> </w:t>
      </w:r>
      <w:r w:rsidR="009A375F">
        <w:t xml:space="preserve">Doncaster. This summary can be found in the Findings section of this report. </w:t>
      </w:r>
      <w:r w:rsidR="003775ED">
        <w:br w:type="page"/>
      </w:r>
    </w:p>
    <w:p w14:paraId="09FB4F10" w14:textId="77777777" w:rsidR="00876CEA" w:rsidRDefault="00876CEA" w:rsidP="00876CEA">
      <w:pPr>
        <w:pStyle w:val="Heading2"/>
      </w:pPr>
      <w:bookmarkStart w:id="6" w:name="_Toc112164670"/>
      <w:r>
        <w:lastRenderedPageBreak/>
        <w:t>Demographics</w:t>
      </w:r>
      <w:bookmarkEnd w:id="6"/>
    </w:p>
    <w:p w14:paraId="0914D4AF" w14:textId="77777777" w:rsidR="008B0A81" w:rsidRDefault="008B0A81" w:rsidP="008B0A81">
      <w:pPr>
        <w:pStyle w:val="Bullet"/>
        <w:numPr>
          <w:ilvl w:val="0"/>
          <w:numId w:val="0"/>
        </w:numPr>
      </w:pPr>
      <w:r w:rsidRPr="008B0A81">
        <w:t xml:space="preserve">Information was provided by Doncaster Council on residents that use dementia services. </w:t>
      </w:r>
    </w:p>
    <w:p w14:paraId="7F2FF611" w14:textId="77777777" w:rsidR="007D4C03" w:rsidRDefault="008B0A81" w:rsidP="008B0A81">
      <w:pPr>
        <w:pStyle w:val="Bullet"/>
        <w:numPr>
          <w:ilvl w:val="0"/>
          <w:numId w:val="0"/>
        </w:numPr>
      </w:pPr>
      <w:r>
        <w:t>There are 733 service users</w:t>
      </w:r>
      <w:r w:rsidR="00BF457F">
        <w:t>, but it should be noted that t</w:t>
      </w:r>
      <w:r w:rsidRPr="008B0A81">
        <w:t>he total of each row will add up to more than 733, as some service users have multiple open</w:t>
      </w:r>
      <w:r>
        <w:t xml:space="preserve"> </w:t>
      </w:r>
      <w:r w:rsidRPr="008B0A81">
        <w:t>services (e.g. respite plus home care).</w:t>
      </w:r>
    </w:p>
    <w:p w14:paraId="6DFFE8BA" w14:textId="77777777" w:rsidR="00DD69AE" w:rsidRDefault="00DD69AE" w:rsidP="008B0A81">
      <w:pPr>
        <w:pStyle w:val="Bullet"/>
        <w:numPr>
          <w:ilvl w:val="0"/>
          <w:numId w:val="0"/>
        </w:numPr>
      </w:pPr>
    </w:p>
    <w:tbl>
      <w:tblPr>
        <w:tblW w:w="6300" w:type="dxa"/>
        <w:tblCellMar>
          <w:left w:w="0" w:type="dxa"/>
          <w:right w:w="0" w:type="dxa"/>
        </w:tblCellMar>
        <w:tblLook w:val="04A0" w:firstRow="1" w:lastRow="0" w:firstColumn="1" w:lastColumn="0" w:noHBand="0" w:noVBand="1"/>
      </w:tblPr>
      <w:tblGrid>
        <w:gridCol w:w="3500"/>
        <w:gridCol w:w="2800"/>
      </w:tblGrid>
      <w:tr w:rsidR="007D4C03" w14:paraId="4AF5FCCB" w14:textId="77777777" w:rsidTr="007D4C03">
        <w:trPr>
          <w:trHeight w:val="300"/>
        </w:trPr>
        <w:tc>
          <w:tcPr>
            <w:tcW w:w="35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0D901FD5" w14:textId="77777777" w:rsidR="007D4C03" w:rsidRDefault="007D4C03">
            <w:pPr>
              <w:rPr>
                <w:b/>
                <w:bCs/>
                <w:color w:val="000000"/>
                <w:lang w:eastAsia="en-GB"/>
              </w:rPr>
            </w:pPr>
            <w:r>
              <w:rPr>
                <w:b/>
                <w:bCs/>
                <w:color w:val="000000"/>
                <w:lang w:eastAsia="en-GB"/>
              </w:rPr>
              <w:t>Service</w:t>
            </w:r>
          </w:p>
        </w:tc>
        <w:tc>
          <w:tcPr>
            <w:tcW w:w="28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14:paraId="6D21F662" w14:textId="77777777" w:rsidR="007D4C03" w:rsidRDefault="007D4C03">
            <w:pPr>
              <w:rPr>
                <w:b/>
                <w:bCs/>
                <w:color w:val="000000"/>
                <w:lang w:eastAsia="en-GB"/>
              </w:rPr>
            </w:pPr>
            <w:r>
              <w:rPr>
                <w:b/>
                <w:bCs/>
                <w:color w:val="000000"/>
                <w:lang w:eastAsia="en-GB"/>
              </w:rPr>
              <w:t>Count</w:t>
            </w:r>
          </w:p>
        </w:tc>
      </w:tr>
      <w:tr w:rsidR="007D4C03" w14:paraId="23E35299" w14:textId="77777777" w:rsidTr="007D4C03">
        <w:trPr>
          <w:trHeight w:val="300"/>
        </w:trPr>
        <w:tc>
          <w:tcPr>
            <w:tcW w:w="3500" w:type="dxa"/>
            <w:noWrap/>
            <w:tcMar>
              <w:top w:w="0" w:type="dxa"/>
              <w:left w:w="108" w:type="dxa"/>
              <w:bottom w:w="0" w:type="dxa"/>
              <w:right w:w="108" w:type="dxa"/>
            </w:tcMar>
            <w:vAlign w:val="bottom"/>
            <w:hideMark/>
          </w:tcPr>
          <w:p w14:paraId="59EFE6DD" w14:textId="77777777" w:rsidR="007D4C03" w:rsidRDefault="007D4C03">
            <w:pPr>
              <w:rPr>
                <w:color w:val="000000"/>
                <w:lang w:eastAsia="en-GB"/>
              </w:rPr>
            </w:pPr>
            <w:r>
              <w:rPr>
                <w:color w:val="000000"/>
                <w:lang w:eastAsia="en-GB"/>
              </w:rPr>
              <w:t>Day Care - Adults</w:t>
            </w:r>
          </w:p>
        </w:tc>
        <w:tc>
          <w:tcPr>
            <w:tcW w:w="2800" w:type="dxa"/>
            <w:noWrap/>
            <w:tcMar>
              <w:top w:w="0" w:type="dxa"/>
              <w:left w:w="108" w:type="dxa"/>
              <w:bottom w:w="0" w:type="dxa"/>
              <w:right w:w="108" w:type="dxa"/>
            </w:tcMar>
            <w:vAlign w:val="bottom"/>
            <w:hideMark/>
          </w:tcPr>
          <w:p w14:paraId="6378946F" w14:textId="77777777" w:rsidR="007D4C03" w:rsidRDefault="007D4C03">
            <w:pPr>
              <w:jc w:val="right"/>
              <w:rPr>
                <w:color w:val="000000"/>
                <w:lang w:eastAsia="en-GB"/>
              </w:rPr>
            </w:pPr>
            <w:r>
              <w:rPr>
                <w:color w:val="000000"/>
                <w:lang w:eastAsia="en-GB"/>
              </w:rPr>
              <w:t>13</w:t>
            </w:r>
          </w:p>
        </w:tc>
      </w:tr>
      <w:tr w:rsidR="007D4C03" w14:paraId="19B15E4E" w14:textId="77777777" w:rsidTr="007D4C03">
        <w:trPr>
          <w:trHeight w:val="300"/>
        </w:trPr>
        <w:tc>
          <w:tcPr>
            <w:tcW w:w="3500" w:type="dxa"/>
            <w:noWrap/>
            <w:tcMar>
              <w:top w:w="0" w:type="dxa"/>
              <w:left w:w="108" w:type="dxa"/>
              <w:bottom w:w="0" w:type="dxa"/>
              <w:right w:w="108" w:type="dxa"/>
            </w:tcMar>
            <w:vAlign w:val="bottom"/>
            <w:hideMark/>
          </w:tcPr>
          <w:p w14:paraId="62E47D1D" w14:textId="77777777" w:rsidR="007D4C03" w:rsidRDefault="007D4C03">
            <w:pPr>
              <w:rPr>
                <w:color w:val="000000"/>
                <w:lang w:eastAsia="en-GB"/>
              </w:rPr>
            </w:pPr>
            <w:r>
              <w:rPr>
                <w:color w:val="000000"/>
                <w:lang w:eastAsia="en-GB"/>
              </w:rPr>
              <w:t>Direct Payments - Adults</w:t>
            </w:r>
          </w:p>
        </w:tc>
        <w:tc>
          <w:tcPr>
            <w:tcW w:w="2800" w:type="dxa"/>
            <w:noWrap/>
            <w:tcMar>
              <w:top w:w="0" w:type="dxa"/>
              <w:left w:w="108" w:type="dxa"/>
              <w:bottom w:w="0" w:type="dxa"/>
              <w:right w:w="108" w:type="dxa"/>
            </w:tcMar>
            <w:vAlign w:val="bottom"/>
            <w:hideMark/>
          </w:tcPr>
          <w:p w14:paraId="72A0B0F3" w14:textId="77777777" w:rsidR="007D4C03" w:rsidRDefault="007D4C03">
            <w:pPr>
              <w:jc w:val="right"/>
              <w:rPr>
                <w:color w:val="000000"/>
                <w:lang w:eastAsia="en-GB"/>
              </w:rPr>
            </w:pPr>
            <w:r>
              <w:rPr>
                <w:color w:val="000000"/>
                <w:lang w:eastAsia="en-GB"/>
              </w:rPr>
              <w:t>68</w:t>
            </w:r>
          </w:p>
        </w:tc>
      </w:tr>
      <w:tr w:rsidR="007D4C03" w14:paraId="4175E620" w14:textId="77777777" w:rsidTr="007D4C03">
        <w:trPr>
          <w:trHeight w:val="300"/>
        </w:trPr>
        <w:tc>
          <w:tcPr>
            <w:tcW w:w="3500" w:type="dxa"/>
            <w:noWrap/>
            <w:tcMar>
              <w:top w:w="0" w:type="dxa"/>
              <w:left w:w="108" w:type="dxa"/>
              <w:bottom w:w="0" w:type="dxa"/>
              <w:right w:w="108" w:type="dxa"/>
            </w:tcMar>
            <w:vAlign w:val="bottom"/>
            <w:hideMark/>
          </w:tcPr>
          <w:p w14:paraId="447B8BE9" w14:textId="77777777" w:rsidR="007D4C03" w:rsidRDefault="007D4C03">
            <w:pPr>
              <w:rPr>
                <w:color w:val="000000"/>
                <w:lang w:eastAsia="en-GB"/>
              </w:rPr>
            </w:pPr>
            <w:r>
              <w:rPr>
                <w:color w:val="000000"/>
                <w:lang w:eastAsia="en-GB"/>
              </w:rPr>
              <w:t>Extra Care - Adults</w:t>
            </w:r>
          </w:p>
        </w:tc>
        <w:tc>
          <w:tcPr>
            <w:tcW w:w="2800" w:type="dxa"/>
            <w:noWrap/>
            <w:tcMar>
              <w:top w:w="0" w:type="dxa"/>
              <w:left w:w="108" w:type="dxa"/>
              <w:bottom w:w="0" w:type="dxa"/>
              <w:right w:w="108" w:type="dxa"/>
            </w:tcMar>
            <w:vAlign w:val="bottom"/>
            <w:hideMark/>
          </w:tcPr>
          <w:p w14:paraId="52B33E9D" w14:textId="77777777" w:rsidR="007D4C03" w:rsidRDefault="007D4C03">
            <w:pPr>
              <w:jc w:val="right"/>
              <w:rPr>
                <w:color w:val="000000"/>
                <w:lang w:eastAsia="en-GB"/>
              </w:rPr>
            </w:pPr>
            <w:r>
              <w:rPr>
                <w:color w:val="000000"/>
                <w:lang w:eastAsia="en-GB"/>
              </w:rPr>
              <w:t>13</w:t>
            </w:r>
          </w:p>
        </w:tc>
      </w:tr>
      <w:tr w:rsidR="007D4C03" w14:paraId="637E9BF2" w14:textId="77777777" w:rsidTr="007D4C03">
        <w:trPr>
          <w:trHeight w:val="300"/>
        </w:trPr>
        <w:tc>
          <w:tcPr>
            <w:tcW w:w="3500" w:type="dxa"/>
            <w:noWrap/>
            <w:tcMar>
              <w:top w:w="0" w:type="dxa"/>
              <w:left w:w="108" w:type="dxa"/>
              <w:bottom w:w="0" w:type="dxa"/>
              <w:right w:w="108" w:type="dxa"/>
            </w:tcMar>
            <w:vAlign w:val="bottom"/>
            <w:hideMark/>
          </w:tcPr>
          <w:p w14:paraId="630A3257" w14:textId="77777777" w:rsidR="007D4C03" w:rsidRDefault="007D4C03">
            <w:pPr>
              <w:rPr>
                <w:color w:val="000000"/>
                <w:lang w:eastAsia="en-GB"/>
              </w:rPr>
            </w:pPr>
            <w:r>
              <w:rPr>
                <w:color w:val="000000"/>
                <w:lang w:eastAsia="en-GB"/>
              </w:rPr>
              <w:t>Home Care - Adults</w:t>
            </w:r>
          </w:p>
        </w:tc>
        <w:tc>
          <w:tcPr>
            <w:tcW w:w="2800" w:type="dxa"/>
            <w:noWrap/>
            <w:tcMar>
              <w:top w:w="0" w:type="dxa"/>
              <w:left w:w="108" w:type="dxa"/>
              <w:bottom w:w="0" w:type="dxa"/>
              <w:right w:w="108" w:type="dxa"/>
            </w:tcMar>
            <w:vAlign w:val="bottom"/>
            <w:hideMark/>
          </w:tcPr>
          <w:p w14:paraId="193A0FD8" w14:textId="77777777" w:rsidR="007D4C03" w:rsidRDefault="007D4C03">
            <w:pPr>
              <w:jc w:val="right"/>
              <w:rPr>
                <w:color w:val="000000"/>
                <w:lang w:eastAsia="en-GB"/>
              </w:rPr>
            </w:pPr>
            <w:r>
              <w:rPr>
                <w:color w:val="000000"/>
                <w:lang w:eastAsia="en-GB"/>
              </w:rPr>
              <w:t>165</w:t>
            </w:r>
          </w:p>
        </w:tc>
      </w:tr>
      <w:tr w:rsidR="007D4C03" w14:paraId="7F7D1293" w14:textId="77777777" w:rsidTr="007D4C03">
        <w:trPr>
          <w:trHeight w:val="300"/>
        </w:trPr>
        <w:tc>
          <w:tcPr>
            <w:tcW w:w="3500" w:type="dxa"/>
            <w:noWrap/>
            <w:tcMar>
              <w:top w:w="0" w:type="dxa"/>
              <w:left w:w="108" w:type="dxa"/>
              <w:bottom w:w="0" w:type="dxa"/>
              <w:right w:w="108" w:type="dxa"/>
            </w:tcMar>
            <w:vAlign w:val="bottom"/>
            <w:hideMark/>
          </w:tcPr>
          <w:p w14:paraId="0B3181E3" w14:textId="77777777" w:rsidR="007D4C03" w:rsidRDefault="007D4C03">
            <w:pPr>
              <w:rPr>
                <w:color w:val="000000"/>
                <w:lang w:eastAsia="en-GB"/>
              </w:rPr>
            </w:pPr>
            <w:r>
              <w:rPr>
                <w:color w:val="000000"/>
                <w:lang w:eastAsia="en-GB"/>
              </w:rPr>
              <w:t>Nursing Long Stay - Adults</w:t>
            </w:r>
          </w:p>
        </w:tc>
        <w:tc>
          <w:tcPr>
            <w:tcW w:w="2800" w:type="dxa"/>
            <w:noWrap/>
            <w:tcMar>
              <w:top w:w="0" w:type="dxa"/>
              <w:left w:w="108" w:type="dxa"/>
              <w:bottom w:w="0" w:type="dxa"/>
              <w:right w:w="108" w:type="dxa"/>
            </w:tcMar>
            <w:vAlign w:val="bottom"/>
            <w:hideMark/>
          </w:tcPr>
          <w:p w14:paraId="05509552" w14:textId="77777777" w:rsidR="007D4C03" w:rsidRDefault="007D4C03">
            <w:pPr>
              <w:jc w:val="right"/>
              <w:rPr>
                <w:color w:val="000000"/>
                <w:lang w:eastAsia="en-GB"/>
              </w:rPr>
            </w:pPr>
            <w:r>
              <w:rPr>
                <w:color w:val="000000"/>
                <w:lang w:eastAsia="en-GB"/>
              </w:rPr>
              <w:t>82</w:t>
            </w:r>
          </w:p>
        </w:tc>
      </w:tr>
      <w:tr w:rsidR="007D4C03" w14:paraId="32D4D31D" w14:textId="77777777" w:rsidTr="007D4C03">
        <w:trPr>
          <w:trHeight w:val="300"/>
        </w:trPr>
        <w:tc>
          <w:tcPr>
            <w:tcW w:w="3500" w:type="dxa"/>
            <w:noWrap/>
            <w:tcMar>
              <w:top w:w="0" w:type="dxa"/>
              <w:left w:w="108" w:type="dxa"/>
              <w:bottom w:w="0" w:type="dxa"/>
              <w:right w:w="108" w:type="dxa"/>
            </w:tcMar>
            <w:vAlign w:val="bottom"/>
            <w:hideMark/>
          </w:tcPr>
          <w:p w14:paraId="7C3E7C8C" w14:textId="77777777" w:rsidR="007D4C03" w:rsidRDefault="007D4C03">
            <w:pPr>
              <w:rPr>
                <w:color w:val="000000"/>
                <w:lang w:eastAsia="en-GB"/>
              </w:rPr>
            </w:pPr>
            <w:r>
              <w:rPr>
                <w:color w:val="000000"/>
                <w:lang w:eastAsia="en-GB"/>
              </w:rPr>
              <w:t>Nursing Respite - Adults</w:t>
            </w:r>
          </w:p>
        </w:tc>
        <w:tc>
          <w:tcPr>
            <w:tcW w:w="2800" w:type="dxa"/>
            <w:noWrap/>
            <w:tcMar>
              <w:top w:w="0" w:type="dxa"/>
              <w:left w:w="108" w:type="dxa"/>
              <w:bottom w:w="0" w:type="dxa"/>
              <w:right w:w="108" w:type="dxa"/>
            </w:tcMar>
            <w:vAlign w:val="bottom"/>
            <w:hideMark/>
          </w:tcPr>
          <w:p w14:paraId="043CFD7A" w14:textId="77777777" w:rsidR="007D4C03" w:rsidRDefault="007D4C03">
            <w:pPr>
              <w:jc w:val="right"/>
              <w:rPr>
                <w:color w:val="000000"/>
                <w:lang w:eastAsia="en-GB"/>
              </w:rPr>
            </w:pPr>
            <w:r>
              <w:rPr>
                <w:color w:val="000000"/>
                <w:lang w:eastAsia="en-GB"/>
              </w:rPr>
              <w:t>1</w:t>
            </w:r>
          </w:p>
        </w:tc>
      </w:tr>
      <w:tr w:rsidR="007D4C03" w14:paraId="40DF23BB" w14:textId="77777777" w:rsidTr="007D4C03">
        <w:trPr>
          <w:trHeight w:val="300"/>
        </w:trPr>
        <w:tc>
          <w:tcPr>
            <w:tcW w:w="3500" w:type="dxa"/>
            <w:noWrap/>
            <w:tcMar>
              <w:top w:w="0" w:type="dxa"/>
              <w:left w:w="108" w:type="dxa"/>
              <w:bottom w:w="0" w:type="dxa"/>
              <w:right w:w="108" w:type="dxa"/>
            </w:tcMar>
            <w:vAlign w:val="bottom"/>
            <w:hideMark/>
          </w:tcPr>
          <w:p w14:paraId="29B3D64E" w14:textId="77777777" w:rsidR="007D4C03" w:rsidRDefault="007D4C03">
            <w:pPr>
              <w:rPr>
                <w:color w:val="000000"/>
                <w:lang w:eastAsia="en-GB"/>
              </w:rPr>
            </w:pPr>
            <w:r>
              <w:rPr>
                <w:color w:val="000000"/>
                <w:lang w:eastAsia="en-GB"/>
              </w:rPr>
              <w:t>Nursing Short Stay - Adults</w:t>
            </w:r>
          </w:p>
        </w:tc>
        <w:tc>
          <w:tcPr>
            <w:tcW w:w="2800" w:type="dxa"/>
            <w:noWrap/>
            <w:tcMar>
              <w:top w:w="0" w:type="dxa"/>
              <w:left w:w="108" w:type="dxa"/>
              <w:bottom w:w="0" w:type="dxa"/>
              <w:right w:w="108" w:type="dxa"/>
            </w:tcMar>
            <w:vAlign w:val="bottom"/>
            <w:hideMark/>
          </w:tcPr>
          <w:p w14:paraId="73312ED9" w14:textId="77777777" w:rsidR="007D4C03" w:rsidRDefault="007D4C03">
            <w:pPr>
              <w:jc w:val="right"/>
              <w:rPr>
                <w:color w:val="000000"/>
                <w:lang w:eastAsia="en-GB"/>
              </w:rPr>
            </w:pPr>
            <w:r>
              <w:rPr>
                <w:color w:val="000000"/>
                <w:lang w:eastAsia="en-GB"/>
              </w:rPr>
              <w:t>2</w:t>
            </w:r>
          </w:p>
        </w:tc>
      </w:tr>
      <w:tr w:rsidR="007D4C03" w14:paraId="135DFBB8" w14:textId="77777777" w:rsidTr="007D4C03">
        <w:trPr>
          <w:trHeight w:val="300"/>
        </w:trPr>
        <w:tc>
          <w:tcPr>
            <w:tcW w:w="3500" w:type="dxa"/>
            <w:noWrap/>
            <w:tcMar>
              <w:top w:w="0" w:type="dxa"/>
              <w:left w:w="108" w:type="dxa"/>
              <w:bottom w:w="0" w:type="dxa"/>
              <w:right w:w="108" w:type="dxa"/>
            </w:tcMar>
            <w:vAlign w:val="bottom"/>
            <w:hideMark/>
          </w:tcPr>
          <w:p w14:paraId="4B6AA229" w14:textId="77777777" w:rsidR="007D4C03" w:rsidRDefault="007D4C03">
            <w:pPr>
              <w:rPr>
                <w:color w:val="000000"/>
                <w:lang w:eastAsia="en-GB"/>
              </w:rPr>
            </w:pPr>
            <w:r>
              <w:rPr>
                <w:color w:val="000000"/>
                <w:lang w:eastAsia="en-GB"/>
              </w:rPr>
              <w:t>Reablement Home Services - Adults</w:t>
            </w:r>
          </w:p>
        </w:tc>
        <w:tc>
          <w:tcPr>
            <w:tcW w:w="2800" w:type="dxa"/>
            <w:noWrap/>
            <w:tcMar>
              <w:top w:w="0" w:type="dxa"/>
              <w:left w:w="108" w:type="dxa"/>
              <w:bottom w:w="0" w:type="dxa"/>
              <w:right w:w="108" w:type="dxa"/>
            </w:tcMar>
            <w:vAlign w:val="bottom"/>
            <w:hideMark/>
          </w:tcPr>
          <w:p w14:paraId="54DBE7F1" w14:textId="77777777" w:rsidR="007D4C03" w:rsidRDefault="007D4C03">
            <w:pPr>
              <w:jc w:val="right"/>
              <w:rPr>
                <w:color w:val="000000"/>
                <w:lang w:eastAsia="en-GB"/>
              </w:rPr>
            </w:pPr>
            <w:r>
              <w:rPr>
                <w:color w:val="000000"/>
                <w:lang w:eastAsia="en-GB"/>
              </w:rPr>
              <w:t>13</w:t>
            </w:r>
          </w:p>
        </w:tc>
      </w:tr>
      <w:tr w:rsidR="007D4C03" w14:paraId="330EAC17" w14:textId="77777777" w:rsidTr="007D4C03">
        <w:trPr>
          <w:trHeight w:val="300"/>
        </w:trPr>
        <w:tc>
          <w:tcPr>
            <w:tcW w:w="3500" w:type="dxa"/>
            <w:noWrap/>
            <w:tcMar>
              <w:top w:w="0" w:type="dxa"/>
              <w:left w:w="108" w:type="dxa"/>
              <w:bottom w:w="0" w:type="dxa"/>
              <w:right w:w="108" w:type="dxa"/>
            </w:tcMar>
            <w:vAlign w:val="bottom"/>
            <w:hideMark/>
          </w:tcPr>
          <w:p w14:paraId="178E7C4A" w14:textId="77777777" w:rsidR="007D4C03" w:rsidRDefault="007D4C03">
            <w:pPr>
              <w:rPr>
                <w:color w:val="000000"/>
                <w:lang w:eastAsia="en-GB"/>
              </w:rPr>
            </w:pPr>
            <w:r>
              <w:rPr>
                <w:color w:val="000000"/>
                <w:lang w:eastAsia="en-GB"/>
              </w:rPr>
              <w:t>Reablement PSU - Adults</w:t>
            </w:r>
          </w:p>
        </w:tc>
        <w:tc>
          <w:tcPr>
            <w:tcW w:w="2800" w:type="dxa"/>
            <w:noWrap/>
            <w:tcMar>
              <w:top w:w="0" w:type="dxa"/>
              <w:left w:w="108" w:type="dxa"/>
              <w:bottom w:w="0" w:type="dxa"/>
              <w:right w:w="108" w:type="dxa"/>
            </w:tcMar>
            <w:vAlign w:val="bottom"/>
            <w:hideMark/>
          </w:tcPr>
          <w:p w14:paraId="5042F06F" w14:textId="77777777" w:rsidR="007D4C03" w:rsidRDefault="007D4C03">
            <w:pPr>
              <w:jc w:val="right"/>
              <w:rPr>
                <w:color w:val="000000"/>
                <w:lang w:eastAsia="en-GB"/>
              </w:rPr>
            </w:pPr>
            <w:r>
              <w:rPr>
                <w:color w:val="000000"/>
                <w:lang w:eastAsia="en-GB"/>
              </w:rPr>
              <w:t>3</w:t>
            </w:r>
          </w:p>
        </w:tc>
      </w:tr>
      <w:tr w:rsidR="007D4C03" w14:paraId="27491838" w14:textId="77777777" w:rsidTr="007D4C03">
        <w:trPr>
          <w:trHeight w:val="300"/>
        </w:trPr>
        <w:tc>
          <w:tcPr>
            <w:tcW w:w="3500" w:type="dxa"/>
            <w:noWrap/>
            <w:tcMar>
              <w:top w:w="0" w:type="dxa"/>
              <w:left w:w="108" w:type="dxa"/>
              <w:bottom w:w="0" w:type="dxa"/>
              <w:right w:w="108" w:type="dxa"/>
            </w:tcMar>
            <w:vAlign w:val="bottom"/>
            <w:hideMark/>
          </w:tcPr>
          <w:p w14:paraId="54ECB90F" w14:textId="77777777" w:rsidR="007D4C03" w:rsidRDefault="007D4C03">
            <w:pPr>
              <w:rPr>
                <w:color w:val="000000"/>
                <w:lang w:eastAsia="en-GB"/>
              </w:rPr>
            </w:pPr>
            <w:r>
              <w:rPr>
                <w:color w:val="000000"/>
                <w:lang w:eastAsia="en-GB"/>
              </w:rPr>
              <w:t>Residential Long Stay - Adults</w:t>
            </w:r>
          </w:p>
        </w:tc>
        <w:tc>
          <w:tcPr>
            <w:tcW w:w="2800" w:type="dxa"/>
            <w:noWrap/>
            <w:tcMar>
              <w:top w:w="0" w:type="dxa"/>
              <w:left w:w="108" w:type="dxa"/>
              <w:bottom w:w="0" w:type="dxa"/>
              <w:right w:w="108" w:type="dxa"/>
            </w:tcMar>
            <w:vAlign w:val="bottom"/>
            <w:hideMark/>
          </w:tcPr>
          <w:p w14:paraId="188451F6" w14:textId="77777777" w:rsidR="007D4C03" w:rsidRDefault="007D4C03">
            <w:pPr>
              <w:jc w:val="right"/>
              <w:rPr>
                <w:color w:val="000000"/>
                <w:lang w:eastAsia="en-GB"/>
              </w:rPr>
            </w:pPr>
            <w:r>
              <w:rPr>
                <w:color w:val="000000"/>
                <w:lang w:eastAsia="en-GB"/>
              </w:rPr>
              <w:t>369</w:t>
            </w:r>
          </w:p>
        </w:tc>
      </w:tr>
      <w:tr w:rsidR="007D4C03" w14:paraId="02E13832" w14:textId="77777777" w:rsidTr="007D4C03">
        <w:trPr>
          <w:trHeight w:val="300"/>
        </w:trPr>
        <w:tc>
          <w:tcPr>
            <w:tcW w:w="3500" w:type="dxa"/>
            <w:noWrap/>
            <w:tcMar>
              <w:top w:w="0" w:type="dxa"/>
              <w:left w:w="108" w:type="dxa"/>
              <w:bottom w:w="0" w:type="dxa"/>
              <w:right w:w="108" w:type="dxa"/>
            </w:tcMar>
            <w:vAlign w:val="bottom"/>
            <w:hideMark/>
          </w:tcPr>
          <w:p w14:paraId="3A32EB9E" w14:textId="77777777" w:rsidR="007D4C03" w:rsidRDefault="007D4C03">
            <w:pPr>
              <w:rPr>
                <w:color w:val="000000"/>
                <w:lang w:eastAsia="en-GB"/>
              </w:rPr>
            </w:pPr>
            <w:r>
              <w:rPr>
                <w:color w:val="000000"/>
                <w:lang w:eastAsia="en-GB"/>
              </w:rPr>
              <w:t>Residential Respite - Adults</w:t>
            </w:r>
          </w:p>
        </w:tc>
        <w:tc>
          <w:tcPr>
            <w:tcW w:w="2800" w:type="dxa"/>
            <w:noWrap/>
            <w:tcMar>
              <w:top w:w="0" w:type="dxa"/>
              <w:left w:w="108" w:type="dxa"/>
              <w:bottom w:w="0" w:type="dxa"/>
              <w:right w:w="108" w:type="dxa"/>
            </w:tcMar>
            <w:vAlign w:val="bottom"/>
            <w:hideMark/>
          </w:tcPr>
          <w:p w14:paraId="4E85ECFB" w14:textId="77777777" w:rsidR="007D4C03" w:rsidRDefault="007D4C03">
            <w:pPr>
              <w:jc w:val="right"/>
              <w:rPr>
                <w:color w:val="000000"/>
                <w:lang w:eastAsia="en-GB"/>
              </w:rPr>
            </w:pPr>
            <w:r>
              <w:rPr>
                <w:color w:val="000000"/>
                <w:lang w:eastAsia="en-GB"/>
              </w:rPr>
              <w:t>94</w:t>
            </w:r>
          </w:p>
        </w:tc>
      </w:tr>
      <w:tr w:rsidR="007D4C03" w14:paraId="0DF39FB7" w14:textId="77777777" w:rsidTr="007D4C03">
        <w:trPr>
          <w:trHeight w:val="300"/>
        </w:trPr>
        <w:tc>
          <w:tcPr>
            <w:tcW w:w="3500" w:type="dxa"/>
            <w:noWrap/>
            <w:tcMar>
              <w:top w:w="0" w:type="dxa"/>
              <w:left w:w="108" w:type="dxa"/>
              <w:bottom w:w="0" w:type="dxa"/>
              <w:right w:w="108" w:type="dxa"/>
            </w:tcMar>
            <w:vAlign w:val="bottom"/>
            <w:hideMark/>
          </w:tcPr>
          <w:p w14:paraId="153595EE" w14:textId="77777777" w:rsidR="007D4C03" w:rsidRDefault="007D4C03">
            <w:pPr>
              <w:rPr>
                <w:color w:val="000000"/>
                <w:lang w:eastAsia="en-GB"/>
              </w:rPr>
            </w:pPr>
            <w:r>
              <w:rPr>
                <w:color w:val="000000"/>
                <w:lang w:eastAsia="en-GB"/>
              </w:rPr>
              <w:t>Residential Short Stay - Adults</w:t>
            </w:r>
          </w:p>
        </w:tc>
        <w:tc>
          <w:tcPr>
            <w:tcW w:w="2800" w:type="dxa"/>
            <w:noWrap/>
            <w:tcMar>
              <w:top w:w="0" w:type="dxa"/>
              <w:left w:w="108" w:type="dxa"/>
              <w:bottom w:w="0" w:type="dxa"/>
              <w:right w:w="108" w:type="dxa"/>
            </w:tcMar>
            <w:vAlign w:val="bottom"/>
            <w:hideMark/>
          </w:tcPr>
          <w:p w14:paraId="43C5950B" w14:textId="77777777" w:rsidR="007D4C03" w:rsidRDefault="007D4C03">
            <w:pPr>
              <w:jc w:val="right"/>
              <w:rPr>
                <w:color w:val="000000"/>
                <w:lang w:eastAsia="en-GB"/>
              </w:rPr>
            </w:pPr>
            <w:r>
              <w:rPr>
                <w:color w:val="000000"/>
                <w:lang w:eastAsia="en-GB"/>
              </w:rPr>
              <w:t>36</w:t>
            </w:r>
          </w:p>
        </w:tc>
      </w:tr>
      <w:tr w:rsidR="007D4C03" w14:paraId="587FDCBD" w14:textId="77777777" w:rsidTr="007D4C03">
        <w:trPr>
          <w:trHeight w:val="300"/>
        </w:trPr>
        <w:tc>
          <w:tcPr>
            <w:tcW w:w="3500" w:type="dxa"/>
            <w:tcBorders>
              <w:top w:val="single" w:sz="8" w:space="0" w:color="9BC2E6"/>
              <w:left w:val="nil"/>
              <w:bottom w:val="nil"/>
              <w:right w:val="nil"/>
            </w:tcBorders>
            <w:shd w:val="clear" w:color="auto" w:fill="DDEBF7"/>
            <w:noWrap/>
            <w:tcMar>
              <w:top w:w="0" w:type="dxa"/>
              <w:left w:w="108" w:type="dxa"/>
              <w:bottom w:w="0" w:type="dxa"/>
              <w:right w:w="108" w:type="dxa"/>
            </w:tcMar>
            <w:vAlign w:val="bottom"/>
            <w:hideMark/>
          </w:tcPr>
          <w:p w14:paraId="5642E55A" w14:textId="77777777" w:rsidR="007D4C03" w:rsidRDefault="007D4C03">
            <w:pPr>
              <w:rPr>
                <w:b/>
                <w:bCs/>
                <w:color w:val="000000"/>
                <w:lang w:eastAsia="en-GB"/>
              </w:rPr>
            </w:pPr>
            <w:r>
              <w:rPr>
                <w:b/>
                <w:bCs/>
                <w:color w:val="000000"/>
                <w:lang w:eastAsia="en-GB"/>
              </w:rPr>
              <w:t>Grand Total (Unique Individuals)</w:t>
            </w:r>
          </w:p>
        </w:tc>
        <w:tc>
          <w:tcPr>
            <w:tcW w:w="2800" w:type="dxa"/>
            <w:tcBorders>
              <w:top w:val="single" w:sz="8" w:space="0" w:color="9BC2E6"/>
              <w:left w:val="nil"/>
              <w:bottom w:val="nil"/>
              <w:right w:val="nil"/>
            </w:tcBorders>
            <w:shd w:val="clear" w:color="auto" w:fill="DDEBF7"/>
            <w:noWrap/>
            <w:tcMar>
              <w:top w:w="0" w:type="dxa"/>
              <w:left w:w="108" w:type="dxa"/>
              <w:bottom w:w="0" w:type="dxa"/>
              <w:right w:w="108" w:type="dxa"/>
            </w:tcMar>
            <w:vAlign w:val="bottom"/>
            <w:hideMark/>
          </w:tcPr>
          <w:p w14:paraId="5F659E89" w14:textId="77777777" w:rsidR="007D4C03" w:rsidRDefault="007D4C03">
            <w:pPr>
              <w:jc w:val="right"/>
              <w:rPr>
                <w:b/>
                <w:bCs/>
                <w:color w:val="000000"/>
                <w:lang w:eastAsia="en-GB"/>
              </w:rPr>
            </w:pPr>
            <w:r>
              <w:rPr>
                <w:b/>
                <w:bCs/>
                <w:color w:val="000000"/>
                <w:lang w:eastAsia="en-GB"/>
              </w:rPr>
              <w:t>733</w:t>
            </w:r>
          </w:p>
        </w:tc>
      </w:tr>
    </w:tbl>
    <w:p w14:paraId="3C4418E0" w14:textId="77777777" w:rsidR="00643335" w:rsidRDefault="00643335" w:rsidP="00643335">
      <w:pPr>
        <w:pStyle w:val="Bullet"/>
        <w:numPr>
          <w:ilvl w:val="0"/>
          <w:numId w:val="0"/>
        </w:numPr>
      </w:pPr>
    </w:p>
    <w:p w14:paraId="1B7B1787" w14:textId="72A5617E" w:rsidR="00643335" w:rsidRDefault="00643335" w:rsidP="00643335">
      <w:pPr>
        <w:pStyle w:val="Bullet"/>
        <w:numPr>
          <w:ilvl w:val="0"/>
          <w:numId w:val="0"/>
        </w:numPr>
      </w:pPr>
      <w:r>
        <w:t xml:space="preserve">The </w:t>
      </w:r>
      <w:r w:rsidR="002F601F">
        <w:t>253</w:t>
      </w:r>
      <w:r w:rsidR="00C24031">
        <w:t xml:space="preserve"> </w:t>
      </w:r>
      <w:r>
        <w:t xml:space="preserve">people engaged with for this report would </w:t>
      </w:r>
      <w:r w:rsidRPr="00C438B2">
        <w:t>represent 3</w:t>
      </w:r>
      <w:r w:rsidR="00860523">
        <w:t>5</w:t>
      </w:r>
      <w:r w:rsidRPr="00C438B2">
        <w:t>% of known</w:t>
      </w:r>
      <w:r>
        <w:t xml:space="preserve"> service users</w:t>
      </w:r>
      <w:r w:rsidR="00C24031">
        <w:t xml:space="preserve"> </w:t>
      </w:r>
    </w:p>
    <w:p w14:paraId="5C425AD3" w14:textId="77777777" w:rsidR="00364D3B" w:rsidRDefault="00364D3B" w:rsidP="00E30350">
      <w:pPr>
        <w:pStyle w:val="Bullet"/>
        <w:numPr>
          <w:ilvl w:val="0"/>
          <w:numId w:val="0"/>
        </w:numPr>
        <w:ind w:left="360" w:hanging="360"/>
      </w:pPr>
    </w:p>
    <w:p w14:paraId="78A3471C" w14:textId="77777777" w:rsidR="00C438B2" w:rsidRDefault="00C438B2">
      <w:pPr>
        <w:rPr>
          <w:b/>
          <w:sz w:val="28"/>
          <w:szCs w:val="28"/>
        </w:rPr>
      </w:pPr>
      <w:r>
        <w:br w:type="page"/>
      </w:r>
    </w:p>
    <w:p w14:paraId="2AEC040B" w14:textId="77777777" w:rsidR="00B00577" w:rsidRDefault="00EF0654" w:rsidP="00EF0654">
      <w:pPr>
        <w:pStyle w:val="Heading2"/>
      </w:pPr>
      <w:bookmarkStart w:id="7" w:name="_Toc112164671"/>
      <w:r>
        <w:lastRenderedPageBreak/>
        <w:t>Survey Demographics</w:t>
      </w:r>
      <w:bookmarkEnd w:id="7"/>
    </w:p>
    <w:p w14:paraId="3B63F20A" w14:textId="77777777" w:rsidR="007E234C" w:rsidRPr="007E234C" w:rsidRDefault="00D337DE" w:rsidP="00643335">
      <w:pPr>
        <w:pStyle w:val="Bullet"/>
        <w:numPr>
          <w:ilvl w:val="0"/>
          <w:numId w:val="0"/>
        </w:numPr>
        <w:rPr>
          <w:b/>
          <w:bCs/>
        </w:rPr>
      </w:pPr>
      <w:r w:rsidRPr="007E234C">
        <w:rPr>
          <w:b/>
          <w:bCs/>
        </w:rPr>
        <w:t>Person with dementi</w:t>
      </w:r>
      <w:r w:rsidR="007E234C" w:rsidRPr="007E234C">
        <w:rPr>
          <w:b/>
          <w:bCs/>
        </w:rPr>
        <w:t>a or carer</w:t>
      </w:r>
    </w:p>
    <w:p w14:paraId="04492D86" w14:textId="77777777" w:rsidR="00643335" w:rsidRDefault="00643335" w:rsidP="00643335">
      <w:pPr>
        <w:pStyle w:val="Bullet"/>
        <w:numPr>
          <w:ilvl w:val="0"/>
          <w:numId w:val="0"/>
        </w:numPr>
      </w:pPr>
      <w:r>
        <w:t>For most responses, the carer of the person with dementia responded:</w:t>
      </w:r>
    </w:p>
    <w:p w14:paraId="06641086" w14:textId="77777777" w:rsidR="00643335" w:rsidRPr="00643335" w:rsidRDefault="00643335" w:rsidP="00643335"/>
    <w:p w14:paraId="47DAA9EA" w14:textId="77777777" w:rsidR="008F1438" w:rsidRDefault="001A7480" w:rsidP="008F1438">
      <w:pPr>
        <w:pStyle w:val="Bullet"/>
        <w:keepNext/>
        <w:numPr>
          <w:ilvl w:val="0"/>
          <w:numId w:val="0"/>
        </w:numPr>
        <w:ind w:left="360" w:hanging="360"/>
      </w:pPr>
      <w:r>
        <w:rPr>
          <w:noProof/>
          <w:lang w:eastAsia="en-GB"/>
        </w:rPr>
        <w:drawing>
          <wp:inline distT="0" distB="0" distL="0" distR="0" wp14:anchorId="7B5CB51B" wp14:editId="2E9CB9C1">
            <wp:extent cx="6120130" cy="2325370"/>
            <wp:effectExtent l="0" t="0" r="0" b="0"/>
            <wp:docPr id="11"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20130" cy="2325370"/>
                    </a:xfrm>
                    <a:prstGeom prst="rect">
                      <a:avLst/>
                    </a:prstGeom>
                  </pic:spPr>
                </pic:pic>
              </a:graphicData>
            </a:graphic>
          </wp:inline>
        </w:drawing>
      </w:r>
    </w:p>
    <w:p w14:paraId="2AB5498E" w14:textId="77777777" w:rsidR="00EF0654" w:rsidRDefault="008F1438" w:rsidP="008F1438">
      <w:pPr>
        <w:pStyle w:val="Caption"/>
        <w:jc w:val="center"/>
      </w:pPr>
      <w:r>
        <w:t xml:space="preserve">Figure </w:t>
      </w:r>
      <w:r>
        <w:fldChar w:fldCharType="begin"/>
      </w:r>
      <w:r>
        <w:instrText>SEQ Figure \* ARABIC</w:instrText>
      </w:r>
      <w:r>
        <w:fldChar w:fldCharType="separate"/>
      </w:r>
      <w:r w:rsidR="00EE0D54">
        <w:rPr>
          <w:noProof/>
        </w:rPr>
        <w:t>1</w:t>
      </w:r>
      <w:r>
        <w:fldChar w:fldCharType="end"/>
      </w:r>
      <w:r>
        <w:t xml:space="preserve"> Summary of Q1 Are you a person with dementia or a carer?</w:t>
      </w:r>
    </w:p>
    <w:p w14:paraId="07D3945F" w14:textId="504CFF7A" w:rsidR="00EF0654" w:rsidRDefault="00273F47" w:rsidP="00E30350">
      <w:pPr>
        <w:pStyle w:val="Bullet"/>
        <w:numPr>
          <w:ilvl w:val="0"/>
          <w:numId w:val="0"/>
        </w:numPr>
        <w:ind w:left="360" w:hanging="360"/>
      </w:pPr>
      <w:r>
        <w:t xml:space="preserve">All </w:t>
      </w:r>
      <w:r w:rsidR="00156ADE">
        <w:t xml:space="preserve">9 </w:t>
      </w:r>
      <w:r>
        <w:t xml:space="preserve">of those who responded in hard copy were </w:t>
      </w:r>
      <w:r w:rsidR="00156ADE">
        <w:t>carers for people with dementia</w:t>
      </w:r>
    </w:p>
    <w:p w14:paraId="3A81836E" w14:textId="77777777" w:rsidR="00156ADE" w:rsidRDefault="00156ADE" w:rsidP="00E30350">
      <w:pPr>
        <w:pStyle w:val="Bullet"/>
        <w:numPr>
          <w:ilvl w:val="0"/>
          <w:numId w:val="0"/>
        </w:numPr>
        <w:ind w:left="360" w:hanging="360"/>
        <w:rPr>
          <w:b/>
          <w:bCs/>
        </w:rPr>
      </w:pPr>
    </w:p>
    <w:p w14:paraId="5AEFB470" w14:textId="34F1C78F" w:rsidR="007E234C" w:rsidRPr="00EC2291" w:rsidRDefault="007E234C" w:rsidP="00E30350">
      <w:pPr>
        <w:pStyle w:val="Bullet"/>
        <w:numPr>
          <w:ilvl w:val="0"/>
          <w:numId w:val="0"/>
        </w:numPr>
        <w:ind w:left="360" w:hanging="360"/>
        <w:rPr>
          <w:b/>
          <w:bCs/>
        </w:rPr>
      </w:pPr>
      <w:r w:rsidRPr="00EC2291">
        <w:rPr>
          <w:b/>
          <w:bCs/>
        </w:rPr>
        <w:t>Gender</w:t>
      </w:r>
    </w:p>
    <w:p w14:paraId="38EA01CF" w14:textId="2838CF52" w:rsidR="007E234C" w:rsidRDefault="00EC2291" w:rsidP="00E30350">
      <w:pPr>
        <w:pStyle w:val="Bullet"/>
        <w:numPr>
          <w:ilvl w:val="0"/>
          <w:numId w:val="0"/>
        </w:numPr>
        <w:ind w:left="360" w:hanging="360"/>
      </w:pPr>
      <w:r>
        <w:t>Over 70% of respondents were women</w:t>
      </w:r>
      <w:r w:rsidR="00156ADE">
        <w:t xml:space="preserve"> both online and via the hard copy of the survey</w:t>
      </w:r>
    </w:p>
    <w:p w14:paraId="045422DE" w14:textId="77777777" w:rsidR="00EC2291" w:rsidRDefault="00E75DBB" w:rsidP="00EC2291">
      <w:pPr>
        <w:pStyle w:val="Bullet"/>
        <w:keepNext/>
        <w:numPr>
          <w:ilvl w:val="0"/>
          <w:numId w:val="0"/>
        </w:numPr>
        <w:ind w:left="360" w:hanging="360"/>
      </w:pPr>
      <w:r>
        <w:rPr>
          <w:noProof/>
          <w:lang w:eastAsia="en-GB"/>
        </w:rPr>
        <w:drawing>
          <wp:inline distT="0" distB="0" distL="0" distR="0" wp14:anchorId="4D8EFF26" wp14:editId="01DF2D13">
            <wp:extent cx="6120130" cy="3060065"/>
            <wp:effectExtent l="0" t="0" r="0" b="6985"/>
            <wp:docPr id="12"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p>
    <w:p w14:paraId="2ACA48C2" w14:textId="77777777" w:rsidR="00E75DBB" w:rsidRDefault="00EC2291" w:rsidP="00EC2291">
      <w:pPr>
        <w:pStyle w:val="Caption"/>
        <w:jc w:val="center"/>
      </w:pPr>
      <w:r>
        <w:t xml:space="preserve">Figure </w:t>
      </w:r>
      <w:r>
        <w:fldChar w:fldCharType="begin"/>
      </w:r>
      <w:r>
        <w:instrText>SEQ Figure \* ARABIC</w:instrText>
      </w:r>
      <w:r>
        <w:fldChar w:fldCharType="separate"/>
      </w:r>
      <w:r w:rsidR="00EE0D54">
        <w:rPr>
          <w:noProof/>
        </w:rPr>
        <w:t>2</w:t>
      </w:r>
      <w:r>
        <w:fldChar w:fldCharType="end"/>
      </w:r>
      <w:r>
        <w:t xml:space="preserve"> Summary of Q10 Gender</w:t>
      </w:r>
    </w:p>
    <w:p w14:paraId="2D561777" w14:textId="77777777" w:rsidR="00E75DBB" w:rsidRDefault="00E75DBB" w:rsidP="00E30350">
      <w:pPr>
        <w:pStyle w:val="Bullet"/>
        <w:numPr>
          <w:ilvl w:val="0"/>
          <w:numId w:val="0"/>
        </w:numPr>
        <w:ind w:left="360" w:hanging="360"/>
      </w:pPr>
    </w:p>
    <w:p w14:paraId="5ACEF3AA" w14:textId="77777777" w:rsidR="00E75DBB" w:rsidRDefault="00E75DBB" w:rsidP="00E30350">
      <w:pPr>
        <w:pStyle w:val="Bullet"/>
        <w:numPr>
          <w:ilvl w:val="0"/>
          <w:numId w:val="0"/>
        </w:numPr>
        <w:ind w:left="360" w:hanging="360"/>
      </w:pPr>
    </w:p>
    <w:p w14:paraId="5066ACE1" w14:textId="77777777" w:rsidR="00C438B2" w:rsidRDefault="00C438B2" w:rsidP="00E30350">
      <w:pPr>
        <w:pStyle w:val="Bullet"/>
        <w:numPr>
          <w:ilvl w:val="0"/>
          <w:numId w:val="0"/>
        </w:numPr>
        <w:ind w:left="360" w:hanging="360"/>
        <w:rPr>
          <w:b/>
          <w:bCs/>
        </w:rPr>
      </w:pPr>
    </w:p>
    <w:p w14:paraId="0E0311B4" w14:textId="77777777" w:rsidR="00C438B2" w:rsidRDefault="00C438B2" w:rsidP="00E30350">
      <w:pPr>
        <w:pStyle w:val="Bullet"/>
        <w:numPr>
          <w:ilvl w:val="0"/>
          <w:numId w:val="0"/>
        </w:numPr>
        <w:ind w:left="360" w:hanging="360"/>
        <w:rPr>
          <w:b/>
          <w:bCs/>
        </w:rPr>
      </w:pPr>
    </w:p>
    <w:p w14:paraId="26CAD154" w14:textId="77777777" w:rsidR="00EC2291" w:rsidRPr="00EC2291" w:rsidRDefault="00EC2291" w:rsidP="00E30350">
      <w:pPr>
        <w:pStyle w:val="Bullet"/>
        <w:numPr>
          <w:ilvl w:val="0"/>
          <w:numId w:val="0"/>
        </w:numPr>
        <w:ind w:left="360" w:hanging="360"/>
        <w:rPr>
          <w:b/>
          <w:bCs/>
        </w:rPr>
      </w:pPr>
      <w:r w:rsidRPr="00EC2291">
        <w:rPr>
          <w:b/>
          <w:bCs/>
        </w:rPr>
        <w:t>Age</w:t>
      </w:r>
    </w:p>
    <w:p w14:paraId="4DCD3A10" w14:textId="77777777" w:rsidR="00EC2291" w:rsidRDefault="006B1698" w:rsidP="00E30350">
      <w:pPr>
        <w:pStyle w:val="Bullet"/>
        <w:numPr>
          <w:ilvl w:val="0"/>
          <w:numId w:val="0"/>
        </w:numPr>
        <w:ind w:left="360" w:hanging="360"/>
      </w:pPr>
      <w:r>
        <w:t>There was a wide spread of ages that responded to the survey.</w:t>
      </w:r>
    </w:p>
    <w:p w14:paraId="55395AA4" w14:textId="77777777" w:rsidR="006B1698" w:rsidRDefault="00E75DBB" w:rsidP="006B1698">
      <w:pPr>
        <w:pStyle w:val="Bullet"/>
        <w:keepNext/>
        <w:numPr>
          <w:ilvl w:val="0"/>
          <w:numId w:val="0"/>
        </w:numPr>
        <w:ind w:left="360" w:hanging="360"/>
      </w:pPr>
      <w:r>
        <w:rPr>
          <w:noProof/>
          <w:lang w:eastAsia="en-GB"/>
        </w:rPr>
        <w:drawing>
          <wp:inline distT="0" distB="0" distL="0" distR="0" wp14:anchorId="69D0E454" wp14:editId="0DD44DBA">
            <wp:extent cx="6120130" cy="2937510"/>
            <wp:effectExtent l="0" t="0" r="0" b="0"/>
            <wp:docPr id="13"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20130" cy="2937510"/>
                    </a:xfrm>
                    <a:prstGeom prst="rect">
                      <a:avLst/>
                    </a:prstGeom>
                  </pic:spPr>
                </pic:pic>
              </a:graphicData>
            </a:graphic>
          </wp:inline>
        </w:drawing>
      </w:r>
    </w:p>
    <w:p w14:paraId="145735D3" w14:textId="77777777" w:rsidR="00E75DBB" w:rsidRDefault="006B1698" w:rsidP="006B1698">
      <w:pPr>
        <w:pStyle w:val="Caption"/>
        <w:jc w:val="center"/>
      </w:pPr>
      <w:r>
        <w:t xml:space="preserve">Figure </w:t>
      </w:r>
      <w:r>
        <w:fldChar w:fldCharType="begin"/>
      </w:r>
      <w:r>
        <w:instrText>SEQ Figure \* ARABIC</w:instrText>
      </w:r>
      <w:r>
        <w:fldChar w:fldCharType="separate"/>
      </w:r>
      <w:r w:rsidR="00EE0D54">
        <w:rPr>
          <w:noProof/>
        </w:rPr>
        <w:t>3</w:t>
      </w:r>
      <w:r>
        <w:fldChar w:fldCharType="end"/>
      </w:r>
      <w:r>
        <w:t xml:space="preserve"> Summary of Q9 Age</w:t>
      </w:r>
    </w:p>
    <w:p w14:paraId="70B896DF" w14:textId="5B098B40" w:rsidR="0053087D" w:rsidRDefault="009732CF" w:rsidP="00E30350">
      <w:pPr>
        <w:pStyle w:val="Bullet"/>
        <w:numPr>
          <w:ilvl w:val="0"/>
          <w:numId w:val="0"/>
        </w:numPr>
        <w:ind w:left="360" w:hanging="360"/>
      </w:pPr>
      <w:r>
        <w:t>For hard copy responses. Ages were:</w:t>
      </w:r>
    </w:p>
    <w:tbl>
      <w:tblPr>
        <w:tblStyle w:val="Healthwatch"/>
        <w:tblW w:w="0" w:type="auto"/>
        <w:tblLook w:val="04A0" w:firstRow="1" w:lastRow="0" w:firstColumn="1" w:lastColumn="0" w:noHBand="0" w:noVBand="1"/>
      </w:tblPr>
      <w:tblGrid>
        <w:gridCol w:w="1260"/>
        <w:gridCol w:w="1559"/>
      </w:tblGrid>
      <w:tr w:rsidR="00BD3F40" w14:paraId="1C993AEB" w14:textId="77777777" w:rsidTr="00BD3F40">
        <w:trPr>
          <w:cnfStyle w:val="100000000000" w:firstRow="1" w:lastRow="0" w:firstColumn="0" w:lastColumn="0" w:oddVBand="0" w:evenVBand="0" w:oddHBand="0" w:evenHBand="0" w:firstRowFirstColumn="0" w:firstRowLastColumn="0" w:lastRowFirstColumn="0" w:lastRowLastColumn="0"/>
        </w:trPr>
        <w:tc>
          <w:tcPr>
            <w:tcW w:w="1260" w:type="dxa"/>
          </w:tcPr>
          <w:p w14:paraId="49C06BB1" w14:textId="20A9E282" w:rsidR="00BD3F40" w:rsidRDefault="00BD3F40" w:rsidP="00BD3F40">
            <w:pPr>
              <w:pStyle w:val="ListParagraph"/>
              <w:ind w:left="0"/>
              <w:rPr>
                <w:rFonts w:ascii="Arial" w:hAnsi="Arial" w:cs="Arial"/>
                <w:sz w:val="24"/>
                <w:szCs w:val="24"/>
              </w:rPr>
            </w:pPr>
            <w:r>
              <w:rPr>
                <w:rFonts w:ascii="Arial" w:hAnsi="Arial" w:cs="Arial"/>
                <w:sz w:val="24"/>
                <w:szCs w:val="24"/>
              </w:rPr>
              <w:t>Age range</w:t>
            </w:r>
          </w:p>
        </w:tc>
        <w:tc>
          <w:tcPr>
            <w:tcW w:w="1559" w:type="dxa"/>
          </w:tcPr>
          <w:p w14:paraId="75F03E76" w14:textId="37DD45E5" w:rsidR="00BD3F40" w:rsidRDefault="00BD3F40" w:rsidP="00BD3F40">
            <w:pPr>
              <w:pStyle w:val="ListParagraph"/>
              <w:ind w:left="0"/>
              <w:rPr>
                <w:rFonts w:ascii="Arial" w:hAnsi="Arial" w:cs="Arial"/>
                <w:sz w:val="24"/>
                <w:szCs w:val="24"/>
              </w:rPr>
            </w:pPr>
            <w:r>
              <w:rPr>
                <w:rFonts w:ascii="Arial" w:hAnsi="Arial" w:cs="Arial"/>
                <w:sz w:val="24"/>
                <w:szCs w:val="24"/>
              </w:rPr>
              <w:t>Number of people</w:t>
            </w:r>
          </w:p>
        </w:tc>
      </w:tr>
      <w:tr w:rsidR="00BD3F40" w14:paraId="705F8C4E" w14:textId="77777777" w:rsidTr="00BD3F40">
        <w:trPr>
          <w:cnfStyle w:val="000000100000" w:firstRow="0" w:lastRow="0" w:firstColumn="0" w:lastColumn="0" w:oddVBand="0" w:evenVBand="0" w:oddHBand="1" w:evenHBand="0" w:firstRowFirstColumn="0" w:firstRowLastColumn="0" w:lastRowFirstColumn="0" w:lastRowLastColumn="0"/>
        </w:trPr>
        <w:tc>
          <w:tcPr>
            <w:tcW w:w="1260" w:type="dxa"/>
          </w:tcPr>
          <w:p w14:paraId="52E427B1" w14:textId="77777777" w:rsidR="00BD3F40" w:rsidRDefault="00BD3F40" w:rsidP="00BD3F40">
            <w:pPr>
              <w:pStyle w:val="ListParagraph"/>
              <w:ind w:left="0"/>
              <w:rPr>
                <w:rFonts w:ascii="Arial" w:hAnsi="Arial" w:cs="Arial"/>
                <w:sz w:val="24"/>
                <w:szCs w:val="24"/>
              </w:rPr>
            </w:pPr>
            <w:r>
              <w:rPr>
                <w:rFonts w:ascii="Arial" w:hAnsi="Arial" w:cs="Arial"/>
                <w:sz w:val="24"/>
                <w:szCs w:val="24"/>
              </w:rPr>
              <w:t>25-64</w:t>
            </w:r>
          </w:p>
        </w:tc>
        <w:tc>
          <w:tcPr>
            <w:tcW w:w="1559" w:type="dxa"/>
          </w:tcPr>
          <w:p w14:paraId="15D3909D" w14:textId="77777777" w:rsidR="00BD3F40" w:rsidRDefault="00BD3F40" w:rsidP="00BD3F40">
            <w:pPr>
              <w:pStyle w:val="ListParagraph"/>
              <w:ind w:left="0"/>
              <w:rPr>
                <w:rFonts w:ascii="Arial" w:hAnsi="Arial" w:cs="Arial"/>
                <w:sz w:val="24"/>
                <w:szCs w:val="24"/>
              </w:rPr>
            </w:pPr>
            <w:r>
              <w:rPr>
                <w:rFonts w:ascii="Arial" w:hAnsi="Arial" w:cs="Arial"/>
                <w:sz w:val="24"/>
                <w:szCs w:val="24"/>
              </w:rPr>
              <w:t>2</w:t>
            </w:r>
          </w:p>
        </w:tc>
      </w:tr>
      <w:tr w:rsidR="00BD3F40" w14:paraId="49678CC4" w14:textId="77777777" w:rsidTr="00BD3F40">
        <w:trPr>
          <w:cnfStyle w:val="000000010000" w:firstRow="0" w:lastRow="0" w:firstColumn="0" w:lastColumn="0" w:oddVBand="0" w:evenVBand="0" w:oddHBand="0" w:evenHBand="1" w:firstRowFirstColumn="0" w:firstRowLastColumn="0" w:lastRowFirstColumn="0" w:lastRowLastColumn="0"/>
        </w:trPr>
        <w:tc>
          <w:tcPr>
            <w:tcW w:w="1260" w:type="dxa"/>
          </w:tcPr>
          <w:p w14:paraId="1C969229" w14:textId="77777777" w:rsidR="00BD3F40" w:rsidRDefault="00BD3F40" w:rsidP="00BD3F40">
            <w:pPr>
              <w:pStyle w:val="ListParagraph"/>
              <w:ind w:left="0"/>
              <w:rPr>
                <w:rFonts w:ascii="Arial" w:hAnsi="Arial" w:cs="Arial"/>
                <w:sz w:val="24"/>
                <w:szCs w:val="24"/>
              </w:rPr>
            </w:pPr>
            <w:r>
              <w:rPr>
                <w:rFonts w:ascii="Arial" w:hAnsi="Arial" w:cs="Arial"/>
                <w:sz w:val="24"/>
                <w:szCs w:val="24"/>
              </w:rPr>
              <w:t>64-80</w:t>
            </w:r>
          </w:p>
        </w:tc>
        <w:tc>
          <w:tcPr>
            <w:tcW w:w="1559" w:type="dxa"/>
          </w:tcPr>
          <w:p w14:paraId="5771F241" w14:textId="77777777" w:rsidR="00BD3F40" w:rsidRDefault="00BD3F40" w:rsidP="00BD3F40">
            <w:pPr>
              <w:pStyle w:val="ListParagraph"/>
              <w:ind w:left="0"/>
              <w:rPr>
                <w:rFonts w:ascii="Arial" w:hAnsi="Arial" w:cs="Arial"/>
                <w:sz w:val="24"/>
                <w:szCs w:val="24"/>
              </w:rPr>
            </w:pPr>
            <w:r>
              <w:rPr>
                <w:rFonts w:ascii="Arial" w:hAnsi="Arial" w:cs="Arial"/>
                <w:sz w:val="24"/>
                <w:szCs w:val="24"/>
              </w:rPr>
              <w:t>3</w:t>
            </w:r>
          </w:p>
        </w:tc>
      </w:tr>
      <w:tr w:rsidR="00BD3F40" w14:paraId="36F4B17C" w14:textId="77777777" w:rsidTr="00BD3F40">
        <w:trPr>
          <w:cnfStyle w:val="000000100000" w:firstRow="0" w:lastRow="0" w:firstColumn="0" w:lastColumn="0" w:oddVBand="0" w:evenVBand="0" w:oddHBand="1" w:evenHBand="0" w:firstRowFirstColumn="0" w:firstRowLastColumn="0" w:lastRowFirstColumn="0" w:lastRowLastColumn="0"/>
        </w:trPr>
        <w:tc>
          <w:tcPr>
            <w:tcW w:w="1260" w:type="dxa"/>
          </w:tcPr>
          <w:p w14:paraId="24901D49" w14:textId="77777777" w:rsidR="00BD3F40" w:rsidRDefault="00BD3F40" w:rsidP="00BD3F40">
            <w:pPr>
              <w:pStyle w:val="ListParagraph"/>
              <w:ind w:left="0"/>
              <w:rPr>
                <w:rFonts w:ascii="Arial" w:hAnsi="Arial" w:cs="Arial"/>
                <w:sz w:val="24"/>
                <w:szCs w:val="24"/>
              </w:rPr>
            </w:pPr>
            <w:r>
              <w:rPr>
                <w:rFonts w:ascii="Arial" w:hAnsi="Arial" w:cs="Arial"/>
                <w:sz w:val="24"/>
                <w:szCs w:val="24"/>
              </w:rPr>
              <w:t>Over 80</w:t>
            </w:r>
          </w:p>
        </w:tc>
        <w:tc>
          <w:tcPr>
            <w:tcW w:w="1559" w:type="dxa"/>
          </w:tcPr>
          <w:p w14:paraId="47C04A71" w14:textId="77777777" w:rsidR="00BD3F40" w:rsidRDefault="00BD3F40" w:rsidP="00BD3F40">
            <w:pPr>
              <w:pStyle w:val="ListParagraph"/>
              <w:ind w:left="0"/>
              <w:rPr>
                <w:rFonts w:ascii="Arial" w:hAnsi="Arial" w:cs="Arial"/>
                <w:sz w:val="24"/>
                <w:szCs w:val="24"/>
              </w:rPr>
            </w:pPr>
            <w:r>
              <w:rPr>
                <w:rFonts w:ascii="Arial" w:hAnsi="Arial" w:cs="Arial"/>
                <w:sz w:val="24"/>
                <w:szCs w:val="24"/>
              </w:rPr>
              <w:t>3</w:t>
            </w:r>
          </w:p>
        </w:tc>
      </w:tr>
    </w:tbl>
    <w:p w14:paraId="04A416CE" w14:textId="77777777" w:rsidR="009732CF" w:rsidRDefault="009732CF" w:rsidP="00E30350">
      <w:pPr>
        <w:pStyle w:val="Bullet"/>
        <w:numPr>
          <w:ilvl w:val="0"/>
          <w:numId w:val="0"/>
        </w:numPr>
        <w:ind w:left="360" w:hanging="360"/>
      </w:pPr>
    </w:p>
    <w:p w14:paraId="7480E431" w14:textId="77777777" w:rsidR="00AD6A22" w:rsidRPr="00AD6A22" w:rsidRDefault="00AD6A22" w:rsidP="00E30350">
      <w:pPr>
        <w:pStyle w:val="Bullet"/>
        <w:numPr>
          <w:ilvl w:val="0"/>
          <w:numId w:val="0"/>
        </w:numPr>
        <w:ind w:left="360" w:hanging="360"/>
        <w:rPr>
          <w:b/>
          <w:bCs/>
        </w:rPr>
      </w:pPr>
      <w:r w:rsidRPr="00AD6A22">
        <w:rPr>
          <w:b/>
          <w:bCs/>
        </w:rPr>
        <w:t>Ethnicity</w:t>
      </w:r>
    </w:p>
    <w:p w14:paraId="1CB54561" w14:textId="77777777" w:rsidR="00380CCC" w:rsidRDefault="00623E3E" w:rsidP="00951559">
      <w:pPr>
        <w:pStyle w:val="Bullet"/>
        <w:numPr>
          <w:ilvl w:val="0"/>
          <w:numId w:val="0"/>
        </w:numPr>
      </w:pPr>
      <w:r w:rsidRPr="00623E3E">
        <w:t>Everyone who responded to the survey, online and in hard copy, described themselves as White British.</w:t>
      </w:r>
    </w:p>
    <w:p w14:paraId="31D48D76" w14:textId="2A0F0165" w:rsidR="00AD6A22" w:rsidRDefault="00AD6A22" w:rsidP="00951559">
      <w:pPr>
        <w:pStyle w:val="Bullet"/>
        <w:numPr>
          <w:ilvl w:val="0"/>
          <w:numId w:val="0"/>
        </w:numPr>
      </w:pPr>
      <w:r>
        <w:t xml:space="preserve">This has implications for future strategy </w:t>
      </w:r>
      <w:r w:rsidR="00951559">
        <w:t xml:space="preserve">and commissioning </w:t>
      </w:r>
      <w:r w:rsidR="00CC1FE9">
        <w:t xml:space="preserve">as it is unclear whether this was because people from diverse communities are not accessing services, or are not linked into the communication networks for </w:t>
      </w:r>
      <w:r w:rsidR="00951559">
        <w:t>people with dementia and their carers.</w:t>
      </w:r>
    </w:p>
    <w:p w14:paraId="4243A3F6" w14:textId="77777777" w:rsidR="001E7EEA" w:rsidRDefault="001E7EEA" w:rsidP="00E30350">
      <w:pPr>
        <w:pStyle w:val="Bullet"/>
        <w:numPr>
          <w:ilvl w:val="0"/>
          <w:numId w:val="0"/>
        </w:numPr>
        <w:ind w:left="360" w:hanging="360"/>
      </w:pPr>
    </w:p>
    <w:p w14:paraId="37F5E1C5" w14:textId="77777777" w:rsidR="00ED7166" w:rsidRPr="001E7EEA" w:rsidRDefault="00ED7166" w:rsidP="00E30350">
      <w:pPr>
        <w:pStyle w:val="Bullet"/>
        <w:numPr>
          <w:ilvl w:val="0"/>
          <w:numId w:val="0"/>
        </w:numPr>
        <w:ind w:left="360" w:hanging="360"/>
        <w:rPr>
          <w:b/>
          <w:bCs/>
        </w:rPr>
      </w:pPr>
      <w:r w:rsidRPr="001E7EEA">
        <w:rPr>
          <w:b/>
          <w:bCs/>
        </w:rPr>
        <w:t>Location</w:t>
      </w:r>
    </w:p>
    <w:p w14:paraId="6EE30E64" w14:textId="77777777" w:rsidR="000935BD" w:rsidRDefault="000935BD" w:rsidP="00E30350">
      <w:pPr>
        <w:pStyle w:val="Bullet"/>
        <w:numPr>
          <w:ilvl w:val="0"/>
          <w:numId w:val="0"/>
        </w:numPr>
        <w:ind w:left="360" w:hanging="360"/>
      </w:pPr>
      <w:r>
        <w:t>To ensure ease of data collection, we asked people for the first part of their postcode.</w:t>
      </w:r>
    </w:p>
    <w:p w14:paraId="17AC0BA4" w14:textId="77777777" w:rsidR="0053087D" w:rsidRDefault="00ED7166" w:rsidP="00985300">
      <w:pPr>
        <w:pStyle w:val="Bullet"/>
        <w:numPr>
          <w:ilvl w:val="0"/>
          <w:numId w:val="0"/>
        </w:numPr>
      </w:pPr>
      <w:r>
        <w:t xml:space="preserve">People engaged </w:t>
      </w:r>
      <w:r w:rsidR="000935BD">
        <w:t>came from the breadth of postcodes across Doncaster</w:t>
      </w:r>
      <w:r w:rsidR="00FC38F1">
        <w:t>. There was a reasonable response from postcodes that include areas of high health inequalities</w:t>
      </w:r>
      <w:r w:rsidR="00180A48">
        <w:t xml:space="preserve"> (highlighted in red in table 2 below</w:t>
      </w:r>
      <w:r w:rsidR="00073994">
        <w:t>)</w:t>
      </w:r>
      <w:r w:rsidR="00FC38F1">
        <w:t xml:space="preserve">. </w:t>
      </w:r>
      <w:r w:rsidR="000935BD">
        <w:t xml:space="preserve"> </w:t>
      </w:r>
    </w:p>
    <w:tbl>
      <w:tblPr>
        <w:tblStyle w:val="Healthwatch"/>
        <w:tblW w:w="0" w:type="auto"/>
        <w:jc w:val="center"/>
        <w:tblLook w:val="04A0" w:firstRow="1" w:lastRow="0" w:firstColumn="1" w:lastColumn="0" w:noHBand="0" w:noVBand="1"/>
      </w:tblPr>
      <w:tblGrid>
        <w:gridCol w:w="1566"/>
        <w:gridCol w:w="1568"/>
        <w:gridCol w:w="1568"/>
        <w:gridCol w:w="1568"/>
      </w:tblGrid>
      <w:tr w:rsidR="008760E7" w:rsidRPr="005F16C4" w14:paraId="4795C8E3" w14:textId="77777777" w:rsidTr="00985300">
        <w:trPr>
          <w:cnfStyle w:val="100000000000" w:firstRow="1" w:lastRow="0" w:firstColumn="0" w:lastColumn="0" w:oddVBand="0" w:evenVBand="0" w:oddHBand="0" w:evenHBand="0" w:firstRowFirstColumn="0" w:firstRowLastColumn="0" w:lastRowFirstColumn="0" w:lastRowLastColumn="0"/>
          <w:trHeight w:val="401"/>
          <w:jc w:val="center"/>
        </w:trPr>
        <w:tc>
          <w:tcPr>
            <w:tcW w:w="1566" w:type="dxa"/>
          </w:tcPr>
          <w:p w14:paraId="3E47490D" w14:textId="77777777" w:rsidR="008760E7" w:rsidRPr="005F16C4" w:rsidRDefault="008760E7" w:rsidP="00E30350">
            <w:pPr>
              <w:pStyle w:val="Bullet"/>
              <w:numPr>
                <w:ilvl w:val="0"/>
                <w:numId w:val="0"/>
              </w:numPr>
              <w:rPr>
                <w:color w:val="FFFFFF" w:themeColor="background1"/>
              </w:rPr>
            </w:pPr>
            <w:r w:rsidRPr="005F16C4">
              <w:rPr>
                <w:color w:val="FFFFFF" w:themeColor="background1"/>
              </w:rPr>
              <w:t>Postcode</w:t>
            </w:r>
          </w:p>
        </w:tc>
        <w:tc>
          <w:tcPr>
            <w:tcW w:w="1568" w:type="dxa"/>
          </w:tcPr>
          <w:p w14:paraId="4FCA5396" w14:textId="77777777" w:rsidR="008760E7" w:rsidRPr="005F16C4" w:rsidRDefault="008760E7" w:rsidP="00E30350">
            <w:pPr>
              <w:pStyle w:val="Bullet"/>
              <w:numPr>
                <w:ilvl w:val="0"/>
                <w:numId w:val="0"/>
              </w:numPr>
              <w:rPr>
                <w:color w:val="FFFFFF" w:themeColor="background1"/>
              </w:rPr>
            </w:pPr>
            <w:r w:rsidRPr="005F16C4">
              <w:rPr>
                <w:color w:val="FFFFFF" w:themeColor="background1"/>
              </w:rPr>
              <w:t>Responses</w:t>
            </w:r>
          </w:p>
        </w:tc>
        <w:tc>
          <w:tcPr>
            <w:tcW w:w="1568" w:type="dxa"/>
          </w:tcPr>
          <w:p w14:paraId="1FF56F7F" w14:textId="77777777" w:rsidR="008760E7" w:rsidRPr="005F16C4" w:rsidRDefault="008760E7" w:rsidP="00E30350">
            <w:pPr>
              <w:pStyle w:val="Bullet"/>
              <w:numPr>
                <w:ilvl w:val="0"/>
                <w:numId w:val="0"/>
              </w:numPr>
              <w:rPr>
                <w:color w:val="FFFFFF" w:themeColor="background1"/>
              </w:rPr>
            </w:pPr>
            <w:r w:rsidRPr="005F16C4">
              <w:rPr>
                <w:color w:val="FFFFFF" w:themeColor="background1"/>
              </w:rPr>
              <w:t>Postcode</w:t>
            </w:r>
          </w:p>
        </w:tc>
        <w:tc>
          <w:tcPr>
            <w:tcW w:w="1568" w:type="dxa"/>
          </w:tcPr>
          <w:p w14:paraId="25C311FC" w14:textId="77777777" w:rsidR="008760E7" w:rsidRPr="005F16C4" w:rsidRDefault="008760E7" w:rsidP="00E30350">
            <w:pPr>
              <w:pStyle w:val="Bullet"/>
              <w:numPr>
                <w:ilvl w:val="0"/>
                <w:numId w:val="0"/>
              </w:numPr>
              <w:rPr>
                <w:color w:val="FFFFFF" w:themeColor="background1"/>
              </w:rPr>
            </w:pPr>
            <w:r w:rsidRPr="005F16C4">
              <w:rPr>
                <w:color w:val="FFFFFF" w:themeColor="background1"/>
              </w:rPr>
              <w:t>Responses</w:t>
            </w:r>
          </w:p>
        </w:tc>
      </w:tr>
      <w:tr w:rsidR="008760E7" w14:paraId="2DF5CC9B" w14:textId="77777777" w:rsidTr="00985300">
        <w:trPr>
          <w:cnfStyle w:val="000000100000" w:firstRow="0" w:lastRow="0" w:firstColumn="0" w:lastColumn="0" w:oddVBand="0" w:evenVBand="0" w:oddHBand="1" w:evenHBand="0" w:firstRowFirstColumn="0" w:firstRowLastColumn="0" w:lastRowFirstColumn="0" w:lastRowLastColumn="0"/>
          <w:trHeight w:val="401"/>
          <w:jc w:val="center"/>
        </w:trPr>
        <w:tc>
          <w:tcPr>
            <w:tcW w:w="1566" w:type="dxa"/>
          </w:tcPr>
          <w:p w14:paraId="58488C39" w14:textId="77777777" w:rsidR="008760E7" w:rsidRDefault="008760E7" w:rsidP="008760E7">
            <w:pPr>
              <w:pStyle w:val="Bullet"/>
              <w:numPr>
                <w:ilvl w:val="0"/>
                <w:numId w:val="0"/>
              </w:numPr>
            </w:pPr>
            <w:r w:rsidRPr="009C22ED">
              <w:rPr>
                <w:color w:val="FF0000"/>
              </w:rPr>
              <w:t>DN1</w:t>
            </w:r>
          </w:p>
        </w:tc>
        <w:tc>
          <w:tcPr>
            <w:tcW w:w="1568" w:type="dxa"/>
          </w:tcPr>
          <w:p w14:paraId="723845CA" w14:textId="77777777" w:rsidR="008760E7" w:rsidRDefault="008760E7" w:rsidP="008760E7">
            <w:pPr>
              <w:pStyle w:val="Bullet"/>
              <w:numPr>
                <w:ilvl w:val="0"/>
                <w:numId w:val="0"/>
              </w:numPr>
            </w:pPr>
            <w:r>
              <w:t>3</w:t>
            </w:r>
          </w:p>
        </w:tc>
        <w:tc>
          <w:tcPr>
            <w:tcW w:w="1568" w:type="dxa"/>
          </w:tcPr>
          <w:p w14:paraId="73DA437A" w14:textId="77777777" w:rsidR="008760E7" w:rsidRDefault="008760E7" w:rsidP="008760E7">
            <w:pPr>
              <w:pStyle w:val="Bullet"/>
              <w:numPr>
                <w:ilvl w:val="0"/>
                <w:numId w:val="0"/>
              </w:numPr>
            </w:pPr>
            <w:r w:rsidRPr="009C22ED">
              <w:rPr>
                <w:color w:val="FF0000"/>
              </w:rPr>
              <w:t>DN7</w:t>
            </w:r>
          </w:p>
        </w:tc>
        <w:tc>
          <w:tcPr>
            <w:tcW w:w="1568" w:type="dxa"/>
          </w:tcPr>
          <w:p w14:paraId="175B8B25" w14:textId="77777777" w:rsidR="008760E7" w:rsidRDefault="008760E7" w:rsidP="008760E7">
            <w:pPr>
              <w:pStyle w:val="Bullet"/>
              <w:numPr>
                <w:ilvl w:val="0"/>
                <w:numId w:val="0"/>
              </w:numPr>
            </w:pPr>
            <w:r>
              <w:t>6</w:t>
            </w:r>
          </w:p>
        </w:tc>
      </w:tr>
      <w:tr w:rsidR="008760E7" w14:paraId="105A953B" w14:textId="77777777" w:rsidTr="00985300">
        <w:trPr>
          <w:cnfStyle w:val="000000010000" w:firstRow="0" w:lastRow="0" w:firstColumn="0" w:lastColumn="0" w:oddVBand="0" w:evenVBand="0" w:oddHBand="0" w:evenHBand="1" w:firstRowFirstColumn="0" w:firstRowLastColumn="0" w:lastRowFirstColumn="0" w:lastRowLastColumn="0"/>
          <w:trHeight w:val="401"/>
          <w:jc w:val="center"/>
        </w:trPr>
        <w:tc>
          <w:tcPr>
            <w:tcW w:w="1566" w:type="dxa"/>
          </w:tcPr>
          <w:p w14:paraId="49B718B2" w14:textId="77777777" w:rsidR="008760E7" w:rsidRDefault="008760E7" w:rsidP="008760E7">
            <w:pPr>
              <w:pStyle w:val="Bullet"/>
              <w:numPr>
                <w:ilvl w:val="0"/>
                <w:numId w:val="0"/>
              </w:numPr>
            </w:pPr>
            <w:r>
              <w:lastRenderedPageBreak/>
              <w:t>DN2</w:t>
            </w:r>
          </w:p>
        </w:tc>
        <w:tc>
          <w:tcPr>
            <w:tcW w:w="1568" w:type="dxa"/>
          </w:tcPr>
          <w:p w14:paraId="103B3BF5" w14:textId="57CBFC11" w:rsidR="008760E7" w:rsidRDefault="00380CCC" w:rsidP="008760E7">
            <w:pPr>
              <w:pStyle w:val="Bullet"/>
              <w:numPr>
                <w:ilvl w:val="0"/>
                <w:numId w:val="0"/>
              </w:numPr>
            </w:pPr>
            <w:r>
              <w:t>6</w:t>
            </w:r>
          </w:p>
        </w:tc>
        <w:tc>
          <w:tcPr>
            <w:tcW w:w="1568" w:type="dxa"/>
          </w:tcPr>
          <w:p w14:paraId="4B77F0EF" w14:textId="77777777" w:rsidR="008760E7" w:rsidRDefault="008760E7" w:rsidP="008760E7">
            <w:pPr>
              <w:pStyle w:val="Bullet"/>
              <w:numPr>
                <w:ilvl w:val="0"/>
                <w:numId w:val="0"/>
              </w:numPr>
            </w:pPr>
            <w:r>
              <w:t>DN8</w:t>
            </w:r>
          </w:p>
        </w:tc>
        <w:tc>
          <w:tcPr>
            <w:tcW w:w="1568" w:type="dxa"/>
          </w:tcPr>
          <w:p w14:paraId="5362CCE0" w14:textId="77777777" w:rsidR="008760E7" w:rsidRDefault="008760E7" w:rsidP="008760E7">
            <w:pPr>
              <w:pStyle w:val="Bullet"/>
              <w:numPr>
                <w:ilvl w:val="0"/>
                <w:numId w:val="0"/>
              </w:numPr>
            </w:pPr>
            <w:r>
              <w:t>3</w:t>
            </w:r>
          </w:p>
        </w:tc>
      </w:tr>
      <w:tr w:rsidR="008760E7" w14:paraId="3D8C666D" w14:textId="77777777" w:rsidTr="00985300">
        <w:trPr>
          <w:cnfStyle w:val="000000100000" w:firstRow="0" w:lastRow="0" w:firstColumn="0" w:lastColumn="0" w:oddVBand="0" w:evenVBand="0" w:oddHBand="1" w:evenHBand="0" w:firstRowFirstColumn="0" w:firstRowLastColumn="0" w:lastRowFirstColumn="0" w:lastRowLastColumn="0"/>
          <w:trHeight w:val="401"/>
          <w:jc w:val="center"/>
        </w:trPr>
        <w:tc>
          <w:tcPr>
            <w:tcW w:w="1566" w:type="dxa"/>
          </w:tcPr>
          <w:p w14:paraId="7E1BA277" w14:textId="77777777" w:rsidR="008760E7" w:rsidRDefault="008760E7" w:rsidP="008760E7">
            <w:pPr>
              <w:pStyle w:val="Bullet"/>
              <w:numPr>
                <w:ilvl w:val="0"/>
                <w:numId w:val="0"/>
              </w:numPr>
            </w:pPr>
            <w:r>
              <w:t>DN3</w:t>
            </w:r>
          </w:p>
        </w:tc>
        <w:tc>
          <w:tcPr>
            <w:tcW w:w="1568" w:type="dxa"/>
          </w:tcPr>
          <w:p w14:paraId="0534AB9E" w14:textId="6DFB6A13" w:rsidR="008760E7" w:rsidRDefault="00380CCC" w:rsidP="008760E7">
            <w:pPr>
              <w:pStyle w:val="Bullet"/>
              <w:numPr>
                <w:ilvl w:val="0"/>
                <w:numId w:val="0"/>
              </w:numPr>
            </w:pPr>
            <w:r>
              <w:t>11</w:t>
            </w:r>
          </w:p>
        </w:tc>
        <w:tc>
          <w:tcPr>
            <w:tcW w:w="1568" w:type="dxa"/>
          </w:tcPr>
          <w:p w14:paraId="50A86D97" w14:textId="77777777" w:rsidR="008760E7" w:rsidRDefault="008760E7" w:rsidP="008760E7">
            <w:pPr>
              <w:pStyle w:val="Bullet"/>
              <w:numPr>
                <w:ilvl w:val="0"/>
                <w:numId w:val="0"/>
              </w:numPr>
            </w:pPr>
            <w:r>
              <w:t>DN9</w:t>
            </w:r>
          </w:p>
        </w:tc>
        <w:tc>
          <w:tcPr>
            <w:tcW w:w="1568" w:type="dxa"/>
          </w:tcPr>
          <w:p w14:paraId="6881259A" w14:textId="4EB652B4" w:rsidR="008760E7" w:rsidRDefault="003627D7" w:rsidP="008760E7">
            <w:pPr>
              <w:pStyle w:val="Bullet"/>
              <w:numPr>
                <w:ilvl w:val="0"/>
                <w:numId w:val="0"/>
              </w:numPr>
            </w:pPr>
            <w:r>
              <w:t>5</w:t>
            </w:r>
          </w:p>
        </w:tc>
      </w:tr>
      <w:tr w:rsidR="008760E7" w14:paraId="3C47F98B" w14:textId="77777777" w:rsidTr="00985300">
        <w:trPr>
          <w:cnfStyle w:val="000000010000" w:firstRow="0" w:lastRow="0" w:firstColumn="0" w:lastColumn="0" w:oddVBand="0" w:evenVBand="0" w:oddHBand="0" w:evenHBand="1" w:firstRowFirstColumn="0" w:firstRowLastColumn="0" w:lastRowFirstColumn="0" w:lastRowLastColumn="0"/>
          <w:trHeight w:val="401"/>
          <w:jc w:val="center"/>
        </w:trPr>
        <w:tc>
          <w:tcPr>
            <w:tcW w:w="1566" w:type="dxa"/>
          </w:tcPr>
          <w:p w14:paraId="4E424980" w14:textId="77777777" w:rsidR="008760E7" w:rsidRDefault="008760E7" w:rsidP="008760E7">
            <w:pPr>
              <w:pStyle w:val="Bullet"/>
              <w:numPr>
                <w:ilvl w:val="0"/>
                <w:numId w:val="0"/>
              </w:numPr>
            </w:pPr>
            <w:r>
              <w:t>DN4</w:t>
            </w:r>
          </w:p>
        </w:tc>
        <w:tc>
          <w:tcPr>
            <w:tcW w:w="1568" w:type="dxa"/>
          </w:tcPr>
          <w:p w14:paraId="600A8E89" w14:textId="36F89F41" w:rsidR="008760E7" w:rsidRDefault="008760E7" w:rsidP="008760E7">
            <w:pPr>
              <w:pStyle w:val="Bullet"/>
              <w:numPr>
                <w:ilvl w:val="0"/>
                <w:numId w:val="0"/>
              </w:numPr>
            </w:pPr>
            <w:r>
              <w:t>1</w:t>
            </w:r>
            <w:r w:rsidR="003627D7">
              <w:t>4</w:t>
            </w:r>
          </w:p>
        </w:tc>
        <w:tc>
          <w:tcPr>
            <w:tcW w:w="1568" w:type="dxa"/>
          </w:tcPr>
          <w:p w14:paraId="100B1236" w14:textId="77777777" w:rsidR="008760E7" w:rsidRDefault="008760E7" w:rsidP="008760E7">
            <w:pPr>
              <w:pStyle w:val="Bullet"/>
              <w:numPr>
                <w:ilvl w:val="0"/>
                <w:numId w:val="0"/>
              </w:numPr>
            </w:pPr>
            <w:r>
              <w:t>DN10</w:t>
            </w:r>
          </w:p>
        </w:tc>
        <w:tc>
          <w:tcPr>
            <w:tcW w:w="1568" w:type="dxa"/>
          </w:tcPr>
          <w:p w14:paraId="13C65F70" w14:textId="77777777" w:rsidR="008760E7" w:rsidRDefault="008760E7" w:rsidP="008760E7">
            <w:pPr>
              <w:pStyle w:val="Bullet"/>
              <w:numPr>
                <w:ilvl w:val="0"/>
                <w:numId w:val="0"/>
              </w:numPr>
            </w:pPr>
            <w:r>
              <w:t>5</w:t>
            </w:r>
          </w:p>
        </w:tc>
      </w:tr>
      <w:tr w:rsidR="008760E7" w14:paraId="6DFC6CE7" w14:textId="77777777" w:rsidTr="00985300">
        <w:trPr>
          <w:cnfStyle w:val="000000100000" w:firstRow="0" w:lastRow="0" w:firstColumn="0" w:lastColumn="0" w:oddVBand="0" w:evenVBand="0" w:oddHBand="1" w:evenHBand="0" w:firstRowFirstColumn="0" w:firstRowLastColumn="0" w:lastRowFirstColumn="0" w:lastRowLastColumn="0"/>
          <w:trHeight w:val="401"/>
          <w:jc w:val="center"/>
        </w:trPr>
        <w:tc>
          <w:tcPr>
            <w:tcW w:w="1566" w:type="dxa"/>
          </w:tcPr>
          <w:p w14:paraId="303D29A1" w14:textId="77777777" w:rsidR="008760E7" w:rsidRDefault="008760E7" w:rsidP="008760E7">
            <w:pPr>
              <w:pStyle w:val="Bullet"/>
              <w:numPr>
                <w:ilvl w:val="0"/>
                <w:numId w:val="0"/>
              </w:numPr>
            </w:pPr>
            <w:r>
              <w:t>DN5</w:t>
            </w:r>
          </w:p>
        </w:tc>
        <w:tc>
          <w:tcPr>
            <w:tcW w:w="1568" w:type="dxa"/>
          </w:tcPr>
          <w:p w14:paraId="3572E10D" w14:textId="2435473D" w:rsidR="008760E7" w:rsidRDefault="008760E7" w:rsidP="008760E7">
            <w:pPr>
              <w:pStyle w:val="Bullet"/>
              <w:numPr>
                <w:ilvl w:val="0"/>
                <w:numId w:val="0"/>
              </w:numPr>
            </w:pPr>
            <w:r>
              <w:t>1</w:t>
            </w:r>
            <w:r w:rsidR="003627D7">
              <w:t>7</w:t>
            </w:r>
          </w:p>
        </w:tc>
        <w:tc>
          <w:tcPr>
            <w:tcW w:w="1568" w:type="dxa"/>
          </w:tcPr>
          <w:p w14:paraId="13308837" w14:textId="77777777" w:rsidR="008760E7" w:rsidRDefault="008760E7" w:rsidP="008760E7">
            <w:pPr>
              <w:pStyle w:val="Bullet"/>
              <w:numPr>
                <w:ilvl w:val="0"/>
                <w:numId w:val="0"/>
              </w:numPr>
            </w:pPr>
            <w:r>
              <w:t>DN11</w:t>
            </w:r>
          </w:p>
        </w:tc>
        <w:tc>
          <w:tcPr>
            <w:tcW w:w="1568" w:type="dxa"/>
          </w:tcPr>
          <w:p w14:paraId="47E66D50" w14:textId="760BA390" w:rsidR="008760E7" w:rsidRDefault="003627D7" w:rsidP="008760E7">
            <w:pPr>
              <w:pStyle w:val="Bullet"/>
              <w:numPr>
                <w:ilvl w:val="0"/>
                <w:numId w:val="0"/>
              </w:numPr>
            </w:pPr>
            <w:r>
              <w:t>8</w:t>
            </w:r>
          </w:p>
        </w:tc>
      </w:tr>
      <w:tr w:rsidR="008760E7" w14:paraId="7EDD5E01" w14:textId="77777777" w:rsidTr="00985300">
        <w:trPr>
          <w:cnfStyle w:val="000000010000" w:firstRow="0" w:lastRow="0" w:firstColumn="0" w:lastColumn="0" w:oddVBand="0" w:evenVBand="0" w:oddHBand="0" w:evenHBand="1" w:firstRowFirstColumn="0" w:firstRowLastColumn="0" w:lastRowFirstColumn="0" w:lastRowLastColumn="0"/>
          <w:trHeight w:val="401"/>
          <w:jc w:val="center"/>
        </w:trPr>
        <w:tc>
          <w:tcPr>
            <w:tcW w:w="1566" w:type="dxa"/>
          </w:tcPr>
          <w:p w14:paraId="07EAC7C4" w14:textId="77777777" w:rsidR="008760E7" w:rsidRDefault="008760E7" w:rsidP="008760E7">
            <w:pPr>
              <w:pStyle w:val="Bullet"/>
              <w:numPr>
                <w:ilvl w:val="0"/>
                <w:numId w:val="0"/>
              </w:numPr>
            </w:pPr>
            <w:r w:rsidRPr="009C22ED">
              <w:rPr>
                <w:color w:val="FF0000"/>
              </w:rPr>
              <w:t>DN6</w:t>
            </w:r>
          </w:p>
        </w:tc>
        <w:tc>
          <w:tcPr>
            <w:tcW w:w="1568" w:type="dxa"/>
          </w:tcPr>
          <w:p w14:paraId="54FE68C4" w14:textId="6D3B0D81" w:rsidR="008760E7" w:rsidRDefault="003627D7" w:rsidP="008760E7">
            <w:pPr>
              <w:pStyle w:val="Bullet"/>
              <w:numPr>
                <w:ilvl w:val="0"/>
                <w:numId w:val="0"/>
              </w:numPr>
            </w:pPr>
            <w:r>
              <w:t>6</w:t>
            </w:r>
          </w:p>
        </w:tc>
        <w:tc>
          <w:tcPr>
            <w:tcW w:w="1568" w:type="dxa"/>
          </w:tcPr>
          <w:p w14:paraId="3F061ABE" w14:textId="77777777" w:rsidR="008760E7" w:rsidRDefault="008760E7" w:rsidP="008760E7">
            <w:pPr>
              <w:pStyle w:val="Bullet"/>
              <w:numPr>
                <w:ilvl w:val="0"/>
                <w:numId w:val="0"/>
              </w:numPr>
            </w:pPr>
            <w:r w:rsidRPr="009C22ED">
              <w:rPr>
                <w:color w:val="FF0000"/>
              </w:rPr>
              <w:t>DN12</w:t>
            </w:r>
          </w:p>
        </w:tc>
        <w:tc>
          <w:tcPr>
            <w:tcW w:w="1568" w:type="dxa"/>
          </w:tcPr>
          <w:p w14:paraId="683CC84F" w14:textId="77777777" w:rsidR="008760E7" w:rsidRDefault="008760E7" w:rsidP="008760E7">
            <w:pPr>
              <w:pStyle w:val="Bullet"/>
              <w:numPr>
                <w:ilvl w:val="0"/>
                <w:numId w:val="0"/>
              </w:numPr>
            </w:pPr>
            <w:r>
              <w:t>7</w:t>
            </w:r>
          </w:p>
        </w:tc>
      </w:tr>
    </w:tbl>
    <w:p w14:paraId="0D6C4E5E" w14:textId="569142BD" w:rsidR="004F50DD" w:rsidRDefault="00FC38F1" w:rsidP="00985300">
      <w:pPr>
        <w:pStyle w:val="Caption"/>
        <w:jc w:val="center"/>
      </w:pPr>
      <w:r>
        <w:t xml:space="preserve">Table </w:t>
      </w:r>
      <w:r>
        <w:fldChar w:fldCharType="begin"/>
      </w:r>
      <w:r>
        <w:instrText>SEQ Table \* ARABIC</w:instrText>
      </w:r>
      <w:r>
        <w:fldChar w:fldCharType="separate"/>
      </w:r>
      <w:r w:rsidR="004E153D">
        <w:rPr>
          <w:noProof/>
        </w:rPr>
        <w:t>2</w:t>
      </w:r>
      <w:r>
        <w:fldChar w:fldCharType="end"/>
      </w:r>
      <w:r>
        <w:t xml:space="preserve"> Numbers of respondents per postcode</w:t>
      </w:r>
    </w:p>
    <w:p w14:paraId="0F072552" w14:textId="77777777" w:rsidR="00073994" w:rsidRDefault="00073994" w:rsidP="00073994"/>
    <w:p w14:paraId="202F84F8" w14:textId="77777777" w:rsidR="001A7A51" w:rsidRDefault="00BB3B7F" w:rsidP="00073994">
      <w:pPr>
        <w:rPr>
          <w:b/>
          <w:bCs/>
        </w:rPr>
      </w:pPr>
      <w:r w:rsidRPr="00BB3B7F">
        <w:rPr>
          <w:b/>
          <w:bCs/>
        </w:rPr>
        <w:t>Other long-term conditions</w:t>
      </w:r>
    </w:p>
    <w:p w14:paraId="5A0CF130" w14:textId="77777777" w:rsidR="00BB3B7F" w:rsidRPr="00BB3B7F" w:rsidRDefault="00BB3B7F" w:rsidP="00073994">
      <w:r>
        <w:t>Almost half of respondents had co-</w:t>
      </w:r>
      <w:r w:rsidR="004D19E9">
        <w:t>existing</w:t>
      </w:r>
      <w:r>
        <w:t xml:space="preserve"> long term </w:t>
      </w:r>
      <w:r w:rsidR="004D19E9">
        <w:t>conditions</w:t>
      </w:r>
      <w:r>
        <w:t xml:space="preserve"> in addition to their </w:t>
      </w:r>
      <w:r w:rsidR="004D19E9">
        <w:t xml:space="preserve">dementia. </w:t>
      </w:r>
    </w:p>
    <w:p w14:paraId="3D8DA923" w14:textId="77777777" w:rsidR="004D19E9" w:rsidRDefault="0005170F" w:rsidP="004D19E9">
      <w:pPr>
        <w:pStyle w:val="Bullet"/>
        <w:keepNext/>
        <w:numPr>
          <w:ilvl w:val="0"/>
          <w:numId w:val="0"/>
        </w:numPr>
        <w:ind w:left="360" w:hanging="360"/>
      </w:pPr>
      <w:r>
        <w:rPr>
          <w:noProof/>
          <w:lang w:eastAsia="en-GB"/>
        </w:rPr>
        <w:drawing>
          <wp:inline distT="0" distB="0" distL="0" distR="0" wp14:anchorId="24B68F92" wp14:editId="0AAE93F5">
            <wp:extent cx="6120130" cy="2325370"/>
            <wp:effectExtent l="0" t="0" r="0" b="0"/>
            <wp:docPr id="16"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20130" cy="2325370"/>
                    </a:xfrm>
                    <a:prstGeom prst="rect">
                      <a:avLst/>
                    </a:prstGeom>
                  </pic:spPr>
                </pic:pic>
              </a:graphicData>
            </a:graphic>
          </wp:inline>
        </w:drawing>
      </w:r>
    </w:p>
    <w:p w14:paraId="7E9E705D" w14:textId="77777777" w:rsidR="0053087D" w:rsidRDefault="004D19E9" w:rsidP="004D19E9">
      <w:pPr>
        <w:pStyle w:val="Caption"/>
        <w:jc w:val="center"/>
      </w:pPr>
      <w:r>
        <w:t xml:space="preserve">Figure </w:t>
      </w:r>
      <w:r>
        <w:fldChar w:fldCharType="begin"/>
      </w:r>
      <w:r>
        <w:instrText>SEQ Figure \* ARABIC</w:instrText>
      </w:r>
      <w:r>
        <w:fldChar w:fldCharType="separate"/>
      </w:r>
      <w:r w:rsidR="00EE0D54">
        <w:rPr>
          <w:noProof/>
        </w:rPr>
        <w:t>6</w:t>
      </w:r>
      <w:r>
        <w:fldChar w:fldCharType="end"/>
      </w:r>
      <w:r>
        <w:t xml:space="preserve"> Summary of Q7 long term conditions</w:t>
      </w:r>
    </w:p>
    <w:p w14:paraId="1F499905" w14:textId="3D18F7D7" w:rsidR="0053087D" w:rsidRDefault="00D677C7" w:rsidP="00E30350">
      <w:pPr>
        <w:pStyle w:val="Bullet"/>
        <w:numPr>
          <w:ilvl w:val="0"/>
          <w:numId w:val="0"/>
        </w:numPr>
        <w:ind w:left="360" w:hanging="360"/>
      </w:pPr>
      <w:r>
        <w:t>6 respondents via the hard copy of the survey also had a long term condition.</w:t>
      </w:r>
    </w:p>
    <w:p w14:paraId="79341A87" w14:textId="77777777" w:rsidR="003627D7" w:rsidRDefault="003627D7" w:rsidP="00E30350">
      <w:pPr>
        <w:pStyle w:val="Bullet"/>
        <w:numPr>
          <w:ilvl w:val="0"/>
          <w:numId w:val="0"/>
        </w:numPr>
        <w:ind w:left="360" w:hanging="360"/>
      </w:pPr>
    </w:p>
    <w:p w14:paraId="65802AC2" w14:textId="77777777" w:rsidR="00E30350" w:rsidRDefault="004D19E9" w:rsidP="004D19E9">
      <w:pPr>
        <w:pStyle w:val="Heading2"/>
      </w:pPr>
      <w:bookmarkStart w:id="8" w:name="_Toc112164672"/>
      <w:r>
        <w:t xml:space="preserve">Demographics - </w:t>
      </w:r>
      <w:r w:rsidR="00E30350">
        <w:t>One-to-one interviews</w:t>
      </w:r>
      <w:bookmarkEnd w:id="8"/>
    </w:p>
    <w:tbl>
      <w:tblPr>
        <w:tblStyle w:val="Healthwatch"/>
        <w:tblW w:w="0" w:type="auto"/>
        <w:tblLook w:val="04A0" w:firstRow="1" w:lastRow="0" w:firstColumn="1" w:lastColumn="0" w:noHBand="0" w:noVBand="1"/>
      </w:tblPr>
      <w:tblGrid>
        <w:gridCol w:w="846"/>
        <w:gridCol w:w="1390"/>
        <w:gridCol w:w="1463"/>
        <w:gridCol w:w="1094"/>
        <w:gridCol w:w="1094"/>
        <w:gridCol w:w="1094"/>
        <w:gridCol w:w="1094"/>
        <w:gridCol w:w="1094"/>
      </w:tblGrid>
      <w:tr w:rsidR="00250BE3" w:rsidRPr="00250BE3" w14:paraId="5C1CE409" w14:textId="77777777" w:rsidTr="00250BE3">
        <w:trPr>
          <w:cnfStyle w:val="100000000000" w:firstRow="1" w:lastRow="0" w:firstColumn="0" w:lastColumn="0" w:oddVBand="0" w:evenVBand="0" w:oddHBand="0" w:evenHBand="0" w:firstRowFirstColumn="0" w:firstRowLastColumn="0" w:lastRowFirstColumn="0" w:lastRowLastColumn="0"/>
        </w:trPr>
        <w:tc>
          <w:tcPr>
            <w:tcW w:w="846" w:type="dxa"/>
          </w:tcPr>
          <w:p w14:paraId="00F53B6F" w14:textId="77777777" w:rsidR="00E30350" w:rsidRPr="00250BE3" w:rsidRDefault="00E30350" w:rsidP="004A0B13">
            <w:pPr>
              <w:rPr>
                <w:color w:val="FFFFFF" w:themeColor="background1"/>
              </w:rPr>
            </w:pPr>
            <w:r w:rsidRPr="00250BE3">
              <w:rPr>
                <w:color w:val="FFFFFF" w:themeColor="background1"/>
              </w:rPr>
              <w:t>Carer</w:t>
            </w:r>
          </w:p>
        </w:tc>
        <w:tc>
          <w:tcPr>
            <w:tcW w:w="1390" w:type="dxa"/>
          </w:tcPr>
          <w:p w14:paraId="5AF5B477" w14:textId="77777777" w:rsidR="00E30350" w:rsidRPr="00250BE3" w:rsidRDefault="00E30350" w:rsidP="004A0B13">
            <w:pPr>
              <w:rPr>
                <w:color w:val="FFFFFF" w:themeColor="background1"/>
              </w:rPr>
            </w:pPr>
            <w:r w:rsidRPr="00250BE3">
              <w:rPr>
                <w:color w:val="FFFFFF" w:themeColor="background1"/>
              </w:rPr>
              <w:t>Person</w:t>
            </w:r>
          </w:p>
          <w:p w14:paraId="1F191A57" w14:textId="77777777" w:rsidR="00E30350" w:rsidRPr="00250BE3" w:rsidRDefault="00E30350" w:rsidP="004A0B13">
            <w:pPr>
              <w:rPr>
                <w:color w:val="FFFFFF" w:themeColor="background1"/>
              </w:rPr>
            </w:pPr>
            <w:r w:rsidRPr="00250BE3">
              <w:rPr>
                <w:color w:val="FFFFFF" w:themeColor="background1"/>
              </w:rPr>
              <w:t>Living with Dementia</w:t>
            </w:r>
          </w:p>
          <w:p w14:paraId="21144A22" w14:textId="77777777" w:rsidR="00E30350" w:rsidRPr="00250BE3" w:rsidRDefault="00E30350" w:rsidP="004A0B13">
            <w:pPr>
              <w:rPr>
                <w:color w:val="FFFFFF" w:themeColor="background1"/>
              </w:rPr>
            </w:pPr>
          </w:p>
        </w:tc>
        <w:tc>
          <w:tcPr>
            <w:tcW w:w="1310" w:type="dxa"/>
          </w:tcPr>
          <w:p w14:paraId="226CBB9E" w14:textId="77777777" w:rsidR="00E30350" w:rsidRPr="00250BE3" w:rsidRDefault="00E30350" w:rsidP="004A0B13">
            <w:pPr>
              <w:rPr>
                <w:color w:val="FFFFFF" w:themeColor="background1"/>
              </w:rPr>
            </w:pPr>
            <w:r w:rsidRPr="00250BE3">
              <w:rPr>
                <w:color w:val="FFFFFF" w:themeColor="background1"/>
              </w:rPr>
              <w:t>Professional</w:t>
            </w:r>
          </w:p>
        </w:tc>
        <w:tc>
          <w:tcPr>
            <w:tcW w:w="1094" w:type="dxa"/>
          </w:tcPr>
          <w:p w14:paraId="406657E4" w14:textId="77777777" w:rsidR="00E30350" w:rsidRPr="00250BE3" w:rsidRDefault="00E30350" w:rsidP="004A0B13">
            <w:pPr>
              <w:rPr>
                <w:color w:val="FFFFFF" w:themeColor="background1"/>
              </w:rPr>
            </w:pPr>
            <w:r w:rsidRPr="00250BE3">
              <w:rPr>
                <w:color w:val="FFFFFF" w:themeColor="background1"/>
              </w:rPr>
              <w:t>Male</w:t>
            </w:r>
          </w:p>
        </w:tc>
        <w:tc>
          <w:tcPr>
            <w:tcW w:w="1094" w:type="dxa"/>
          </w:tcPr>
          <w:p w14:paraId="3146A836" w14:textId="77777777" w:rsidR="00E30350" w:rsidRPr="00250BE3" w:rsidRDefault="00E30350" w:rsidP="004A0B13">
            <w:pPr>
              <w:rPr>
                <w:color w:val="FFFFFF" w:themeColor="background1"/>
              </w:rPr>
            </w:pPr>
            <w:r w:rsidRPr="00250BE3">
              <w:rPr>
                <w:color w:val="FFFFFF" w:themeColor="background1"/>
              </w:rPr>
              <w:t>Female</w:t>
            </w:r>
          </w:p>
        </w:tc>
        <w:tc>
          <w:tcPr>
            <w:tcW w:w="1094" w:type="dxa"/>
          </w:tcPr>
          <w:p w14:paraId="7EAFE60C" w14:textId="77777777" w:rsidR="00E30350" w:rsidRPr="00250BE3" w:rsidRDefault="00E30350" w:rsidP="004A0B13">
            <w:pPr>
              <w:rPr>
                <w:color w:val="FFFFFF" w:themeColor="background1"/>
              </w:rPr>
            </w:pPr>
            <w:r w:rsidRPr="00250BE3">
              <w:rPr>
                <w:color w:val="FFFFFF" w:themeColor="background1"/>
              </w:rPr>
              <w:t>Age</w:t>
            </w:r>
          </w:p>
          <w:p w14:paraId="3D1950AC" w14:textId="77777777" w:rsidR="00E30350" w:rsidRPr="00250BE3" w:rsidRDefault="00E30350" w:rsidP="004A0B13">
            <w:pPr>
              <w:rPr>
                <w:color w:val="FFFFFF" w:themeColor="background1"/>
              </w:rPr>
            </w:pPr>
            <w:r w:rsidRPr="00250BE3">
              <w:rPr>
                <w:color w:val="FFFFFF" w:themeColor="background1"/>
              </w:rPr>
              <w:t>25-54</w:t>
            </w:r>
          </w:p>
        </w:tc>
        <w:tc>
          <w:tcPr>
            <w:tcW w:w="1094" w:type="dxa"/>
          </w:tcPr>
          <w:p w14:paraId="0F38A922" w14:textId="77777777" w:rsidR="00E30350" w:rsidRPr="00250BE3" w:rsidRDefault="00E30350" w:rsidP="004A0B13">
            <w:pPr>
              <w:rPr>
                <w:color w:val="FFFFFF" w:themeColor="background1"/>
              </w:rPr>
            </w:pPr>
            <w:r w:rsidRPr="00250BE3">
              <w:rPr>
                <w:color w:val="FFFFFF" w:themeColor="background1"/>
              </w:rPr>
              <w:t xml:space="preserve">Age </w:t>
            </w:r>
          </w:p>
          <w:p w14:paraId="0BBD3E3E" w14:textId="77777777" w:rsidR="00E30350" w:rsidRPr="00250BE3" w:rsidRDefault="00E30350" w:rsidP="004A0B13">
            <w:pPr>
              <w:rPr>
                <w:color w:val="FFFFFF" w:themeColor="background1"/>
              </w:rPr>
            </w:pPr>
            <w:r w:rsidRPr="00250BE3">
              <w:rPr>
                <w:color w:val="FFFFFF" w:themeColor="background1"/>
              </w:rPr>
              <w:t>64-80</w:t>
            </w:r>
          </w:p>
        </w:tc>
        <w:tc>
          <w:tcPr>
            <w:tcW w:w="1094" w:type="dxa"/>
          </w:tcPr>
          <w:p w14:paraId="76098F89" w14:textId="77777777" w:rsidR="00E30350" w:rsidRPr="00250BE3" w:rsidRDefault="00E30350" w:rsidP="004A0B13">
            <w:pPr>
              <w:rPr>
                <w:color w:val="FFFFFF" w:themeColor="background1"/>
              </w:rPr>
            </w:pPr>
            <w:r w:rsidRPr="00250BE3">
              <w:rPr>
                <w:color w:val="FFFFFF" w:themeColor="background1"/>
              </w:rPr>
              <w:t>White</w:t>
            </w:r>
          </w:p>
          <w:p w14:paraId="67D471C1" w14:textId="77777777" w:rsidR="00E30350" w:rsidRPr="00250BE3" w:rsidRDefault="00E30350" w:rsidP="004A0B13">
            <w:pPr>
              <w:rPr>
                <w:color w:val="FFFFFF" w:themeColor="background1"/>
              </w:rPr>
            </w:pPr>
            <w:r w:rsidRPr="00250BE3">
              <w:rPr>
                <w:color w:val="FFFFFF" w:themeColor="background1"/>
              </w:rPr>
              <w:t>British</w:t>
            </w:r>
          </w:p>
        </w:tc>
      </w:tr>
      <w:tr w:rsidR="00E30350" w14:paraId="3F20DDAC" w14:textId="77777777" w:rsidTr="00250BE3">
        <w:trPr>
          <w:cnfStyle w:val="000000100000" w:firstRow="0" w:lastRow="0" w:firstColumn="0" w:lastColumn="0" w:oddVBand="0" w:evenVBand="0" w:oddHBand="1" w:evenHBand="0" w:firstRowFirstColumn="0" w:firstRowLastColumn="0" w:lastRowFirstColumn="0" w:lastRowLastColumn="0"/>
        </w:trPr>
        <w:tc>
          <w:tcPr>
            <w:tcW w:w="846" w:type="dxa"/>
          </w:tcPr>
          <w:p w14:paraId="5B650ED3" w14:textId="77777777" w:rsidR="00E30350" w:rsidRDefault="00E30350" w:rsidP="004A0B13">
            <w:pPr>
              <w:jc w:val="center"/>
            </w:pPr>
          </w:p>
          <w:p w14:paraId="4EF6A186" w14:textId="77777777" w:rsidR="00E30350" w:rsidRDefault="00E30350" w:rsidP="004A0B13">
            <w:pPr>
              <w:jc w:val="center"/>
            </w:pPr>
            <w:r>
              <w:t>7</w:t>
            </w:r>
          </w:p>
          <w:p w14:paraId="669F6898" w14:textId="77777777" w:rsidR="00E30350" w:rsidRDefault="00E30350" w:rsidP="004A0B13">
            <w:pPr>
              <w:jc w:val="center"/>
            </w:pPr>
          </w:p>
        </w:tc>
        <w:tc>
          <w:tcPr>
            <w:tcW w:w="1390" w:type="dxa"/>
          </w:tcPr>
          <w:p w14:paraId="0C7C8409" w14:textId="77777777" w:rsidR="00E30350" w:rsidRDefault="00E30350" w:rsidP="004A0B13">
            <w:pPr>
              <w:jc w:val="center"/>
            </w:pPr>
          </w:p>
          <w:p w14:paraId="1FE20791" w14:textId="77777777" w:rsidR="00E30350" w:rsidRDefault="00E30350" w:rsidP="004A0B13">
            <w:pPr>
              <w:jc w:val="center"/>
            </w:pPr>
            <w:r>
              <w:t>2</w:t>
            </w:r>
          </w:p>
        </w:tc>
        <w:tc>
          <w:tcPr>
            <w:tcW w:w="1310" w:type="dxa"/>
          </w:tcPr>
          <w:p w14:paraId="3D49054A" w14:textId="77777777" w:rsidR="00E30350" w:rsidRDefault="00E30350" w:rsidP="004A0B13">
            <w:pPr>
              <w:jc w:val="center"/>
            </w:pPr>
          </w:p>
          <w:p w14:paraId="355CC9E4" w14:textId="77777777" w:rsidR="00E30350" w:rsidRDefault="00E30350" w:rsidP="004A0B13">
            <w:pPr>
              <w:jc w:val="center"/>
            </w:pPr>
            <w:r>
              <w:t>2</w:t>
            </w:r>
          </w:p>
        </w:tc>
        <w:tc>
          <w:tcPr>
            <w:tcW w:w="1094" w:type="dxa"/>
          </w:tcPr>
          <w:p w14:paraId="43B9F9C8" w14:textId="77777777" w:rsidR="00E30350" w:rsidRDefault="00E30350" w:rsidP="004A0B13">
            <w:pPr>
              <w:jc w:val="center"/>
            </w:pPr>
          </w:p>
          <w:p w14:paraId="50B05236" w14:textId="77777777" w:rsidR="00E30350" w:rsidRDefault="00E30350" w:rsidP="004A0B13">
            <w:pPr>
              <w:jc w:val="center"/>
            </w:pPr>
            <w:r>
              <w:t>2</w:t>
            </w:r>
          </w:p>
        </w:tc>
        <w:tc>
          <w:tcPr>
            <w:tcW w:w="1094" w:type="dxa"/>
          </w:tcPr>
          <w:p w14:paraId="174EB251" w14:textId="77777777" w:rsidR="00E30350" w:rsidRDefault="00E30350" w:rsidP="004A0B13">
            <w:pPr>
              <w:jc w:val="center"/>
            </w:pPr>
          </w:p>
          <w:p w14:paraId="411B98F4" w14:textId="77777777" w:rsidR="00E30350" w:rsidRDefault="00E30350" w:rsidP="004A0B13">
            <w:pPr>
              <w:jc w:val="center"/>
            </w:pPr>
            <w:r>
              <w:t>9</w:t>
            </w:r>
          </w:p>
        </w:tc>
        <w:tc>
          <w:tcPr>
            <w:tcW w:w="1094" w:type="dxa"/>
          </w:tcPr>
          <w:p w14:paraId="5AC7A613" w14:textId="77777777" w:rsidR="00E30350" w:rsidRDefault="00E30350" w:rsidP="004A0B13">
            <w:pPr>
              <w:jc w:val="center"/>
            </w:pPr>
          </w:p>
          <w:p w14:paraId="383B1426" w14:textId="77777777" w:rsidR="00E30350" w:rsidRDefault="00E30350" w:rsidP="004A0B13">
            <w:pPr>
              <w:jc w:val="center"/>
            </w:pPr>
            <w:r>
              <w:t>10</w:t>
            </w:r>
          </w:p>
        </w:tc>
        <w:tc>
          <w:tcPr>
            <w:tcW w:w="1094" w:type="dxa"/>
          </w:tcPr>
          <w:p w14:paraId="4D80C933" w14:textId="77777777" w:rsidR="00E30350" w:rsidRDefault="00E30350" w:rsidP="004A0B13">
            <w:pPr>
              <w:jc w:val="center"/>
            </w:pPr>
          </w:p>
          <w:p w14:paraId="60B389BC" w14:textId="77777777" w:rsidR="00E30350" w:rsidRDefault="00E30350" w:rsidP="004A0B13">
            <w:pPr>
              <w:jc w:val="center"/>
            </w:pPr>
            <w:r>
              <w:t>1</w:t>
            </w:r>
          </w:p>
        </w:tc>
        <w:tc>
          <w:tcPr>
            <w:tcW w:w="1094" w:type="dxa"/>
          </w:tcPr>
          <w:p w14:paraId="62B7D3D3" w14:textId="77777777" w:rsidR="00E30350" w:rsidRDefault="00E30350" w:rsidP="004A0B13">
            <w:pPr>
              <w:jc w:val="center"/>
            </w:pPr>
          </w:p>
          <w:p w14:paraId="41464063" w14:textId="77777777" w:rsidR="00E30350" w:rsidRDefault="00E30350" w:rsidP="004A0B13">
            <w:pPr>
              <w:jc w:val="center"/>
            </w:pPr>
            <w:r>
              <w:t>11</w:t>
            </w:r>
          </w:p>
        </w:tc>
      </w:tr>
    </w:tbl>
    <w:p w14:paraId="6AE4E2CD" w14:textId="77777777" w:rsidR="003775ED" w:rsidRDefault="003775ED">
      <w:pPr>
        <w:rPr>
          <w:b/>
          <w:color w:val="FFFFFF" w:themeColor="background1"/>
          <w:sz w:val="40"/>
          <w:szCs w:val="40"/>
          <w:bdr w:val="single" w:sz="12" w:space="0" w:color="DB3B8E" w:themeColor="accent2"/>
          <w:shd w:val="clear" w:color="auto" w:fill="DB3B8E" w:themeFill="accent2"/>
        </w:rPr>
      </w:pPr>
      <w:r>
        <w:br w:type="page"/>
      </w:r>
    </w:p>
    <w:p w14:paraId="69DDD213" w14:textId="77777777" w:rsidR="00DD6A48" w:rsidRDefault="00DD6A48" w:rsidP="00B06989">
      <w:pPr>
        <w:pStyle w:val="Heading1"/>
      </w:pPr>
      <w:bookmarkStart w:id="9" w:name="_Toc112164673"/>
      <w:r>
        <w:lastRenderedPageBreak/>
        <w:t>Findings</w:t>
      </w:r>
      <w:bookmarkEnd w:id="9"/>
      <w:r>
        <w:t xml:space="preserve"> </w:t>
      </w:r>
    </w:p>
    <w:p w14:paraId="7DD109A0" w14:textId="77777777" w:rsidR="00362295" w:rsidRDefault="00362295" w:rsidP="00362295">
      <w:r>
        <w:t xml:space="preserve">This section sets out the </w:t>
      </w:r>
      <w:r w:rsidR="00C402A0">
        <w:t>responses</w:t>
      </w:r>
      <w:r>
        <w:t xml:space="preserve"> to the open text questions</w:t>
      </w:r>
      <w:r w:rsidR="00C402A0">
        <w:t xml:space="preserve"> in the survey</w:t>
      </w:r>
      <w:r w:rsidR="001F4280">
        <w:t xml:space="preserve"> along with</w:t>
      </w:r>
      <w:r w:rsidR="00C402A0">
        <w:t xml:space="preserve"> the feedback from groups and the </w:t>
      </w:r>
      <w:r w:rsidR="00537051">
        <w:t>interviews.</w:t>
      </w:r>
    </w:p>
    <w:p w14:paraId="576B4073" w14:textId="77777777" w:rsidR="00EA5EF5" w:rsidRDefault="00EA5EF5" w:rsidP="00362295">
      <w:r>
        <w:t>It also</w:t>
      </w:r>
      <w:r w:rsidR="00BE696C">
        <w:t xml:space="preserve"> includes the</w:t>
      </w:r>
      <w:r>
        <w:t xml:space="preserve"> summaries of the feedback gathered from service users of the Dementia Support Service and Choices</w:t>
      </w:r>
      <w:r w:rsidR="00430425">
        <w:t xml:space="preserve"> </w:t>
      </w:r>
      <w:r>
        <w:t>4</w:t>
      </w:r>
      <w:r w:rsidR="00430425">
        <w:t xml:space="preserve"> </w:t>
      </w:r>
      <w:r>
        <w:t>Doncaster</w:t>
      </w:r>
      <w:r w:rsidR="00A76957">
        <w:t>.</w:t>
      </w:r>
    </w:p>
    <w:p w14:paraId="48946966" w14:textId="77777777" w:rsidR="00A76957" w:rsidRDefault="002C7CA7" w:rsidP="00362295">
      <w:r>
        <w:t>Key issues are summarised in the Conclusions section of this report.</w:t>
      </w:r>
    </w:p>
    <w:p w14:paraId="009C3DEF" w14:textId="77777777" w:rsidR="00812F18" w:rsidRDefault="00812F18" w:rsidP="00362295"/>
    <w:p w14:paraId="05009F11" w14:textId="77777777" w:rsidR="00430425" w:rsidRDefault="00430425" w:rsidP="00430425">
      <w:pPr>
        <w:pStyle w:val="Heading2"/>
      </w:pPr>
      <w:bookmarkStart w:id="10" w:name="_Toc112164674"/>
      <w:r w:rsidRPr="00430425">
        <w:t>Dementia Support Service and Choices</w:t>
      </w:r>
      <w:r>
        <w:t xml:space="preserve"> </w:t>
      </w:r>
      <w:r w:rsidRPr="00430425">
        <w:t>4</w:t>
      </w:r>
      <w:r>
        <w:t xml:space="preserve"> </w:t>
      </w:r>
      <w:r w:rsidRPr="00430425">
        <w:t>Doncaster</w:t>
      </w:r>
      <w:bookmarkEnd w:id="10"/>
    </w:p>
    <w:p w14:paraId="03E30D39" w14:textId="77777777" w:rsidR="00B87305" w:rsidRPr="00B87305" w:rsidRDefault="001477BF" w:rsidP="00B87305">
      <w:r>
        <w:t xml:space="preserve">The commissioners of the Dementia Support Service and Choices 4 Doncaster require regular surveying of service users. Below are the summary </w:t>
      </w:r>
      <w:r w:rsidR="004E2231">
        <w:t>responses</w:t>
      </w:r>
      <w:r>
        <w:t xml:space="preserve"> for 201-22 and </w:t>
      </w:r>
      <w:r w:rsidR="004E2231">
        <w:t>comments collected by the services and commissioner.</w:t>
      </w:r>
    </w:p>
    <w:p w14:paraId="387EEB9A" w14:textId="77777777" w:rsidR="00216779" w:rsidRPr="004B77C9" w:rsidRDefault="00216779" w:rsidP="00216779">
      <w:pPr>
        <w:rPr>
          <w:b/>
          <w:bCs/>
        </w:rPr>
      </w:pPr>
      <w:r w:rsidRPr="004B77C9">
        <w:rPr>
          <w:b/>
          <w:bCs/>
        </w:rPr>
        <w:t xml:space="preserve">Dementia Support Services </w:t>
      </w:r>
      <w:r w:rsidR="00117322">
        <w:rPr>
          <w:b/>
          <w:bCs/>
        </w:rPr>
        <w:t>2021-22</w:t>
      </w:r>
    </w:p>
    <w:tbl>
      <w:tblPr>
        <w:tblStyle w:val="Healthwatch"/>
        <w:tblW w:w="8490" w:type="dxa"/>
        <w:tblLook w:val="04A0" w:firstRow="1" w:lastRow="0" w:firstColumn="1" w:lastColumn="0" w:noHBand="0" w:noVBand="1"/>
      </w:tblPr>
      <w:tblGrid>
        <w:gridCol w:w="4900"/>
        <w:gridCol w:w="920"/>
        <w:gridCol w:w="1275"/>
        <w:gridCol w:w="1395"/>
      </w:tblGrid>
      <w:tr w:rsidR="00CB1E0A" w:rsidRPr="00216779" w14:paraId="17E3233C" w14:textId="77777777" w:rsidTr="2A6F0A10">
        <w:trPr>
          <w:cnfStyle w:val="100000000000" w:firstRow="1" w:lastRow="0" w:firstColumn="0" w:lastColumn="0" w:oddVBand="0" w:evenVBand="0" w:oddHBand="0" w:evenHBand="0" w:firstRowFirstColumn="0" w:firstRowLastColumn="0" w:lastRowFirstColumn="0" w:lastRowLastColumn="0"/>
          <w:trHeight w:val="605"/>
        </w:trPr>
        <w:tc>
          <w:tcPr>
            <w:tcW w:w="4900" w:type="dxa"/>
          </w:tcPr>
          <w:p w14:paraId="78214DBB" w14:textId="77777777" w:rsidR="00CB1E0A" w:rsidRPr="00216779" w:rsidRDefault="00CB1E0A">
            <w:r>
              <w:t>Question</w:t>
            </w:r>
          </w:p>
        </w:tc>
        <w:tc>
          <w:tcPr>
            <w:tcW w:w="920" w:type="dxa"/>
            <w:noWrap/>
          </w:tcPr>
          <w:p w14:paraId="30B0050E" w14:textId="77777777" w:rsidR="00CB1E0A" w:rsidRPr="00216779" w:rsidRDefault="00CB1E0A" w:rsidP="00216779">
            <w:r>
              <w:t>Happy</w:t>
            </w:r>
          </w:p>
        </w:tc>
        <w:tc>
          <w:tcPr>
            <w:tcW w:w="1275" w:type="dxa"/>
            <w:noWrap/>
          </w:tcPr>
          <w:p w14:paraId="6BBEC951" w14:textId="77777777" w:rsidR="00CB1E0A" w:rsidRPr="00216779" w:rsidRDefault="00CB1E0A">
            <w:r>
              <w:t>Neutral</w:t>
            </w:r>
          </w:p>
        </w:tc>
        <w:tc>
          <w:tcPr>
            <w:tcW w:w="1395" w:type="dxa"/>
            <w:noWrap/>
          </w:tcPr>
          <w:p w14:paraId="113E2376" w14:textId="77777777" w:rsidR="00CB1E0A" w:rsidRPr="00216779" w:rsidRDefault="00CB1E0A">
            <w:r>
              <w:t>Unhappy</w:t>
            </w:r>
          </w:p>
        </w:tc>
      </w:tr>
      <w:tr w:rsidR="00CB1E0A" w:rsidRPr="00216779" w14:paraId="1607F504" w14:textId="77777777" w:rsidTr="2A6F0A10">
        <w:trPr>
          <w:cnfStyle w:val="000000100000" w:firstRow="0" w:lastRow="0" w:firstColumn="0" w:lastColumn="0" w:oddVBand="0" w:evenVBand="0" w:oddHBand="1" w:evenHBand="0" w:firstRowFirstColumn="0" w:firstRowLastColumn="0" w:lastRowFirstColumn="0" w:lastRowLastColumn="0"/>
          <w:trHeight w:val="1266"/>
        </w:trPr>
        <w:tc>
          <w:tcPr>
            <w:tcW w:w="4900" w:type="dxa"/>
            <w:hideMark/>
          </w:tcPr>
          <w:p w14:paraId="7FCB8591" w14:textId="77777777" w:rsidR="00CB1E0A" w:rsidRPr="00216779" w:rsidRDefault="00CB1E0A">
            <w:r w:rsidRPr="00216779">
              <w:t>Has the support from the Alzheimer's Society and (volunteers' name) helped you to make choices about how you live and how you prefer to engage with your community?</w:t>
            </w:r>
          </w:p>
        </w:tc>
        <w:tc>
          <w:tcPr>
            <w:tcW w:w="920" w:type="dxa"/>
            <w:noWrap/>
            <w:hideMark/>
          </w:tcPr>
          <w:p w14:paraId="3DD00489" w14:textId="77777777" w:rsidR="00CB1E0A" w:rsidRPr="00216779" w:rsidRDefault="00CB1E0A" w:rsidP="00216779">
            <w:r>
              <w:t>1</w:t>
            </w:r>
            <w:r w:rsidR="00D52D14">
              <w:t>2</w:t>
            </w:r>
          </w:p>
        </w:tc>
        <w:tc>
          <w:tcPr>
            <w:tcW w:w="1275" w:type="dxa"/>
            <w:noWrap/>
            <w:hideMark/>
          </w:tcPr>
          <w:p w14:paraId="704AD528" w14:textId="77777777" w:rsidR="00CB1E0A" w:rsidRPr="00216779" w:rsidRDefault="00CB1E0A">
            <w:r w:rsidRPr="00216779">
              <w:t> </w:t>
            </w:r>
          </w:p>
        </w:tc>
        <w:tc>
          <w:tcPr>
            <w:tcW w:w="1395" w:type="dxa"/>
            <w:noWrap/>
            <w:hideMark/>
          </w:tcPr>
          <w:p w14:paraId="01E05420" w14:textId="77777777" w:rsidR="00CB1E0A" w:rsidRPr="00216779" w:rsidRDefault="00CB1E0A">
            <w:r w:rsidRPr="00216779">
              <w:t> </w:t>
            </w:r>
          </w:p>
        </w:tc>
      </w:tr>
      <w:tr w:rsidR="00CB1E0A" w:rsidRPr="00216779" w14:paraId="2424F7EA" w14:textId="77777777" w:rsidTr="2A6F0A10">
        <w:trPr>
          <w:cnfStyle w:val="000000010000" w:firstRow="0" w:lastRow="0" w:firstColumn="0" w:lastColumn="0" w:oddVBand="0" w:evenVBand="0" w:oddHBand="0" w:evenHBand="1" w:firstRowFirstColumn="0" w:firstRowLastColumn="0" w:lastRowFirstColumn="0" w:lastRowLastColumn="0"/>
          <w:trHeight w:val="972"/>
        </w:trPr>
        <w:tc>
          <w:tcPr>
            <w:tcW w:w="4900" w:type="dxa"/>
            <w:hideMark/>
          </w:tcPr>
          <w:p w14:paraId="4A4F666F" w14:textId="77777777" w:rsidR="00CB1E0A" w:rsidRPr="00216779" w:rsidRDefault="00CB1E0A">
            <w:r w:rsidRPr="00216779">
              <w:t>Do you feel more confident about doing things in your local community and asking for help when you need it?</w:t>
            </w:r>
          </w:p>
        </w:tc>
        <w:tc>
          <w:tcPr>
            <w:tcW w:w="920" w:type="dxa"/>
            <w:noWrap/>
            <w:hideMark/>
          </w:tcPr>
          <w:p w14:paraId="631981D8" w14:textId="77777777" w:rsidR="00CB1E0A" w:rsidRPr="00216779" w:rsidRDefault="00D52D14" w:rsidP="00216779">
            <w:r>
              <w:t>11</w:t>
            </w:r>
          </w:p>
        </w:tc>
        <w:tc>
          <w:tcPr>
            <w:tcW w:w="1275" w:type="dxa"/>
            <w:noWrap/>
            <w:hideMark/>
          </w:tcPr>
          <w:p w14:paraId="64972D48" w14:textId="77777777" w:rsidR="00CB1E0A" w:rsidRPr="00216779" w:rsidRDefault="00CB1E0A">
            <w:r w:rsidRPr="00216779">
              <w:t> </w:t>
            </w:r>
            <w:r>
              <w:t>1</w:t>
            </w:r>
          </w:p>
        </w:tc>
        <w:tc>
          <w:tcPr>
            <w:tcW w:w="1395" w:type="dxa"/>
            <w:noWrap/>
            <w:hideMark/>
          </w:tcPr>
          <w:p w14:paraId="16B11FFD" w14:textId="77777777" w:rsidR="00CB1E0A" w:rsidRPr="00216779" w:rsidRDefault="00CB1E0A">
            <w:r w:rsidRPr="00216779">
              <w:t> </w:t>
            </w:r>
          </w:p>
        </w:tc>
      </w:tr>
      <w:tr w:rsidR="00CB1E0A" w:rsidRPr="00216779" w14:paraId="5C00755A" w14:textId="77777777" w:rsidTr="2A6F0A10">
        <w:trPr>
          <w:cnfStyle w:val="000000100000" w:firstRow="0" w:lastRow="0" w:firstColumn="0" w:lastColumn="0" w:oddVBand="0" w:evenVBand="0" w:oddHBand="1" w:evenHBand="0" w:firstRowFirstColumn="0" w:firstRowLastColumn="0" w:lastRowFirstColumn="0" w:lastRowLastColumn="0"/>
          <w:trHeight w:val="1500"/>
        </w:trPr>
        <w:tc>
          <w:tcPr>
            <w:tcW w:w="4900" w:type="dxa"/>
            <w:hideMark/>
          </w:tcPr>
          <w:p w14:paraId="39479F07" w14:textId="77777777" w:rsidR="00CB1E0A" w:rsidRPr="00216779" w:rsidRDefault="00CB1E0A">
            <w:r w:rsidRPr="00216779">
              <w:t xml:space="preserve">Do you feel that (staff member name) from the Alzheimer's Society was well trained, provided you with the right information and spoke to you in a way that helped you to understand? </w:t>
            </w:r>
          </w:p>
        </w:tc>
        <w:tc>
          <w:tcPr>
            <w:tcW w:w="920" w:type="dxa"/>
            <w:noWrap/>
            <w:hideMark/>
          </w:tcPr>
          <w:p w14:paraId="0BACB347" w14:textId="77777777" w:rsidR="00CB1E0A" w:rsidRPr="00216779" w:rsidRDefault="00CB1E0A" w:rsidP="00216779">
            <w:r>
              <w:t>1</w:t>
            </w:r>
            <w:r w:rsidR="00D52D14">
              <w:t>2</w:t>
            </w:r>
          </w:p>
        </w:tc>
        <w:tc>
          <w:tcPr>
            <w:tcW w:w="1275" w:type="dxa"/>
            <w:noWrap/>
            <w:hideMark/>
          </w:tcPr>
          <w:p w14:paraId="7B665533" w14:textId="77777777" w:rsidR="00CB1E0A" w:rsidRPr="00216779" w:rsidRDefault="00CB1E0A">
            <w:r w:rsidRPr="00216779">
              <w:t> </w:t>
            </w:r>
          </w:p>
        </w:tc>
        <w:tc>
          <w:tcPr>
            <w:tcW w:w="1395" w:type="dxa"/>
            <w:noWrap/>
            <w:hideMark/>
          </w:tcPr>
          <w:p w14:paraId="1FDF7E64" w14:textId="77777777" w:rsidR="00CB1E0A" w:rsidRPr="00216779" w:rsidRDefault="00CB1E0A">
            <w:r w:rsidRPr="00216779">
              <w:t> </w:t>
            </w:r>
          </w:p>
        </w:tc>
      </w:tr>
      <w:tr w:rsidR="00CB1E0A" w:rsidRPr="00216779" w14:paraId="0DEABB48" w14:textId="77777777" w:rsidTr="2A6F0A10">
        <w:trPr>
          <w:cnfStyle w:val="000000010000" w:firstRow="0" w:lastRow="0" w:firstColumn="0" w:lastColumn="0" w:oddVBand="0" w:evenVBand="0" w:oddHBand="0" w:evenHBand="1" w:firstRowFirstColumn="0" w:firstRowLastColumn="0" w:lastRowFirstColumn="0" w:lastRowLastColumn="0"/>
          <w:trHeight w:val="1050"/>
        </w:trPr>
        <w:tc>
          <w:tcPr>
            <w:tcW w:w="4900" w:type="dxa"/>
            <w:hideMark/>
          </w:tcPr>
          <w:p w14:paraId="18A2F249" w14:textId="77777777" w:rsidR="00CB1E0A" w:rsidRPr="00216779" w:rsidRDefault="00CB1E0A">
            <w:r w:rsidRPr="00216779">
              <w:t>Have you been provided with the information you need to understand what you need to do now and to plan for the future?</w:t>
            </w:r>
          </w:p>
        </w:tc>
        <w:tc>
          <w:tcPr>
            <w:tcW w:w="920" w:type="dxa"/>
            <w:noWrap/>
            <w:hideMark/>
          </w:tcPr>
          <w:p w14:paraId="3E35A646" w14:textId="77777777" w:rsidR="00CB1E0A" w:rsidRPr="00216779" w:rsidRDefault="00D52D14" w:rsidP="00216779">
            <w:r>
              <w:t>12</w:t>
            </w:r>
          </w:p>
        </w:tc>
        <w:tc>
          <w:tcPr>
            <w:tcW w:w="1275" w:type="dxa"/>
            <w:noWrap/>
            <w:hideMark/>
          </w:tcPr>
          <w:p w14:paraId="2B389769" w14:textId="77777777" w:rsidR="00CB1E0A" w:rsidRPr="00216779" w:rsidRDefault="00CB1E0A">
            <w:r w:rsidRPr="00216779">
              <w:t> </w:t>
            </w:r>
          </w:p>
        </w:tc>
        <w:tc>
          <w:tcPr>
            <w:tcW w:w="1395" w:type="dxa"/>
            <w:noWrap/>
            <w:hideMark/>
          </w:tcPr>
          <w:p w14:paraId="351551AA" w14:textId="77777777" w:rsidR="00CB1E0A" w:rsidRPr="00216779" w:rsidRDefault="00CB1E0A">
            <w:r w:rsidRPr="00216779">
              <w:t> </w:t>
            </w:r>
          </w:p>
        </w:tc>
      </w:tr>
      <w:tr w:rsidR="00CB1E0A" w:rsidRPr="00216779" w14:paraId="537B4C71" w14:textId="77777777" w:rsidTr="2A6F0A10">
        <w:trPr>
          <w:cnfStyle w:val="000000100000" w:firstRow="0" w:lastRow="0" w:firstColumn="0" w:lastColumn="0" w:oddVBand="0" w:evenVBand="0" w:oddHBand="1" w:evenHBand="0" w:firstRowFirstColumn="0" w:firstRowLastColumn="0" w:lastRowFirstColumn="0" w:lastRowLastColumn="0"/>
          <w:trHeight w:val="1065"/>
        </w:trPr>
        <w:tc>
          <w:tcPr>
            <w:tcW w:w="4900" w:type="dxa"/>
            <w:hideMark/>
          </w:tcPr>
          <w:p w14:paraId="011F6871" w14:textId="77777777" w:rsidR="00CB1E0A" w:rsidRPr="00216779" w:rsidRDefault="00CB1E0A">
            <w:r w:rsidRPr="00216779">
              <w:t>Have you been provided with information about opportunities to participate in Dementia research?</w:t>
            </w:r>
          </w:p>
        </w:tc>
        <w:tc>
          <w:tcPr>
            <w:tcW w:w="920" w:type="dxa"/>
            <w:noWrap/>
            <w:hideMark/>
          </w:tcPr>
          <w:p w14:paraId="2CF65BC4" w14:textId="77777777" w:rsidR="00CB1E0A" w:rsidRPr="00216779" w:rsidRDefault="00CB1E0A">
            <w:r w:rsidRPr="00216779">
              <w:t> </w:t>
            </w:r>
            <w:r w:rsidR="00D52D14">
              <w:t>5</w:t>
            </w:r>
          </w:p>
        </w:tc>
        <w:tc>
          <w:tcPr>
            <w:tcW w:w="1275" w:type="dxa"/>
            <w:noWrap/>
            <w:hideMark/>
          </w:tcPr>
          <w:p w14:paraId="022B4833" w14:textId="77777777" w:rsidR="00CB1E0A" w:rsidRPr="00216779" w:rsidRDefault="00CB1E0A" w:rsidP="00216779">
            <w:r>
              <w:t>6</w:t>
            </w:r>
          </w:p>
        </w:tc>
        <w:tc>
          <w:tcPr>
            <w:tcW w:w="1395" w:type="dxa"/>
            <w:noWrap/>
            <w:hideMark/>
          </w:tcPr>
          <w:p w14:paraId="517D6AE9" w14:textId="77777777" w:rsidR="00CB1E0A" w:rsidRPr="00216779" w:rsidRDefault="00CB1E0A">
            <w:r w:rsidRPr="00216779">
              <w:t> </w:t>
            </w:r>
            <w:r>
              <w:t>1</w:t>
            </w:r>
          </w:p>
        </w:tc>
      </w:tr>
    </w:tbl>
    <w:p w14:paraId="3C307167" w14:textId="77777777" w:rsidR="00430425" w:rsidRDefault="00430425" w:rsidP="00430425"/>
    <w:p w14:paraId="297B5AE7" w14:textId="77777777" w:rsidR="00C643D1" w:rsidRDefault="00192EED" w:rsidP="004E2231">
      <w:pPr>
        <w:pStyle w:val="Quotesource"/>
      </w:pPr>
      <w:r>
        <w:t>‘</w:t>
      </w:r>
      <w:r w:rsidR="00C643D1">
        <w:t>We now have mum in day care 2 days a week and visit the local dementia café</w:t>
      </w:r>
      <w:r>
        <w:t>’</w:t>
      </w:r>
    </w:p>
    <w:p w14:paraId="7C5B2BA0" w14:textId="77777777" w:rsidR="00C643D1" w:rsidRDefault="00C643D1" w:rsidP="004E2231">
      <w:pPr>
        <w:pStyle w:val="Quotesource"/>
      </w:pPr>
      <w:r>
        <w:t>'The DSW</w:t>
      </w:r>
      <w:r w:rsidR="00192EED">
        <w:t xml:space="preserve"> (Dementia Support Worker)</w:t>
      </w:r>
      <w:r>
        <w:t xml:space="preserve"> has helped so much answering questions with so much positivity'</w:t>
      </w:r>
      <w:r w:rsidR="00192EED">
        <w:t>’</w:t>
      </w:r>
      <w:r>
        <w:tab/>
      </w:r>
      <w:r>
        <w:tab/>
      </w:r>
      <w:r>
        <w:tab/>
      </w:r>
      <w:r>
        <w:tab/>
      </w:r>
      <w:r>
        <w:tab/>
      </w:r>
      <w:r>
        <w:tab/>
      </w:r>
      <w:r>
        <w:tab/>
      </w:r>
      <w:r>
        <w:tab/>
      </w:r>
      <w:r>
        <w:tab/>
      </w:r>
      <w:r>
        <w:tab/>
      </w:r>
      <w:r>
        <w:tab/>
      </w:r>
    </w:p>
    <w:p w14:paraId="50A5A5EA" w14:textId="77777777" w:rsidR="00C643D1" w:rsidRDefault="00192EED" w:rsidP="004E2231">
      <w:pPr>
        <w:pStyle w:val="Quotesource"/>
      </w:pPr>
      <w:r>
        <w:t>‘</w:t>
      </w:r>
      <w:r w:rsidR="00C643D1">
        <w:t>We do now have a good support network</w:t>
      </w:r>
      <w:r>
        <w:t>’</w:t>
      </w:r>
    </w:p>
    <w:p w14:paraId="7DDAE788" w14:textId="77777777" w:rsidR="00C643D1" w:rsidRDefault="00C643D1" w:rsidP="004E2231">
      <w:pPr>
        <w:pStyle w:val="Quotesource"/>
      </w:pPr>
      <w:r>
        <w:lastRenderedPageBreak/>
        <w:t>'Absolutely, it is hard to ask for help though'</w:t>
      </w:r>
      <w:r>
        <w:tab/>
      </w:r>
      <w:r>
        <w:tab/>
      </w:r>
      <w:r>
        <w:tab/>
      </w:r>
      <w:r>
        <w:tab/>
      </w:r>
      <w:r>
        <w:tab/>
      </w:r>
      <w:r>
        <w:tab/>
      </w:r>
      <w:r>
        <w:tab/>
      </w:r>
      <w:r>
        <w:tab/>
      </w:r>
      <w:r>
        <w:tab/>
      </w:r>
      <w:r>
        <w:tab/>
      </w:r>
      <w:r>
        <w:tab/>
      </w:r>
      <w:r>
        <w:tab/>
      </w:r>
      <w:r>
        <w:tab/>
      </w:r>
    </w:p>
    <w:p w14:paraId="51F15154" w14:textId="77777777" w:rsidR="00C643D1" w:rsidRDefault="00192EED" w:rsidP="004E2231">
      <w:pPr>
        <w:pStyle w:val="Quotesource"/>
      </w:pPr>
      <w:r>
        <w:t>‘</w:t>
      </w:r>
      <w:r w:rsidR="00C643D1">
        <w:t>The DSW has been absolutely brilliant, pointing us in the right direction to access the support we badly needed'</w:t>
      </w:r>
    </w:p>
    <w:p w14:paraId="31C9E659" w14:textId="77777777" w:rsidR="004E2231" w:rsidRDefault="00C643D1" w:rsidP="004E2231">
      <w:pPr>
        <w:pStyle w:val="Quotesource"/>
      </w:pPr>
      <w:r>
        <w:t>'The DSW made things with mum seem normal and that I was not alone'"</w:t>
      </w:r>
      <w:r>
        <w:tab/>
      </w:r>
      <w:r>
        <w:tab/>
      </w:r>
      <w:r>
        <w:tab/>
      </w:r>
    </w:p>
    <w:p w14:paraId="2996AE37" w14:textId="77777777" w:rsidR="004E2231" w:rsidRDefault="00C643D1" w:rsidP="004E2231">
      <w:pPr>
        <w:pStyle w:val="Quotesource"/>
      </w:pPr>
      <w:r>
        <w:t>"The DSW is helping us to plan and replan as my mother sadly deteriorates</w:t>
      </w:r>
      <w:r w:rsidR="00192EED">
        <w:t>’</w:t>
      </w:r>
      <w:r>
        <w:tab/>
      </w:r>
      <w:r>
        <w:tab/>
      </w:r>
    </w:p>
    <w:p w14:paraId="14A62B35" w14:textId="77777777" w:rsidR="00C643D1" w:rsidRDefault="00C643D1" w:rsidP="004E2231">
      <w:pPr>
        <w:pStyle w:val="Quotesource"/>
      </w:pPr>
      <w:r>
        <w:t>"Yes I have already had mum helping out at our local surgery allowing trainee doctors to observe her reactions as the Doctor spoke to her'</w:t>
      </w:r>
    </w:p>
    <w:p w14:paraId="45D43EB6" w14:textId="77777777" w:rsidR="00C643D1" w:rsidRDefault="00C643D1" w:rsidP="004E2231">
      <w:pPr>
        <w:pStyle w:val="Quotesource"/>
      </w:pPr>
      <w:r>
        <w:t>'Some excellent work will participate where possible'"</w:t>
      </w:r>
      <w:r>
        <w:tab/>
      </w:r>
      <w:r>
        <w:tab/>
      </w:r>
      <w:r>
        <w:tab/>
      </w:r>
      <w:r>
        <w:tab/>
      </w:r>
      <w:r>
        <w:tab/>
      </w:r>
      <w:r>
        <w:tab/>
      </w:r>
      <w:r>
        <w:tab/>
      </w:r>
      <w:r>
        <w:tab/>
      </w:r>
    </w:p>
    <w:p w14:paraId="7A769744" w14:textId="77777777" w:rsidR="00757DEE" w:rsidRPr="007A7421" w:rsidRDefault="00757DEE" w:rsidP="00430425">
      <w:pPr>
        <w:rPr>
          <w:b/>
          <w:bCs/>
        </w:rPr>
      </w:pPr>
      <w:r w:rsidRPr="007A7421">
        <w:rPr>
          <w:b/>
          <w:bCs/>
        </w:rPr>
        <w:t>Choices 4 Doncaster</w:t>
      </w:r>
      <w:r w:rsidR="007A7421" w:rsidRPr="007A7421">
        <w:rPr>
          <w:b/>
          <w:bCs/>
        </w:rPr>
        <w:t xml:space="preserve"> 2021-22</w:t>
      </w:r>
    </w:p>
    <w:tbl>
      <w:tblPr>
        <w:tblStyle w:val="Healthwatch"/>
        <w:tblW w:w="0" w:type="auto"/>
        <w:tblLook w:val="04A0" w:firstRow="1" w:lastRow="0" w:firstColumn="1" w:lastColumn="0" w:noHBand="0" w:noVBand="1"/>
      </w:tblPr>
      <w:tblGrid>
        <w:gridCol w:w="4800"/>
        <w:gridCol w:w="1209"/>
        <w:gridCol w:w="1168"/>
        <w:gridCol w:w="960"/>
      </w:tblGrid>
      <w:tr w:rsidR="007A7421" w:rsidRPr="00E2296C" w14:paraId="4DE7DDA3" w14:textId="77777777" w:rsidTr="007A7421">
        <w:trPr>
          <w:cnfStyle w:val="100000000000" w:firstRow="1" w:lastRow="0" w:firstColumn="0" w:lastColumn="0" w:oddVBand="0" w:evenVBand="0" w:oddHBand="0" w:evenHBand="0" w:firstRowFirstColumn="0" w:firstRowLastColumn="0" w:lastRowFirstColumn="0" w:lastRowLastColumn="0"/>
          <w:trHeight w:val="907"/>
        </w:trPr>
        <w:tc>
          <w:tcPr>
            <w:tcW w:w="4800" w:type="dxa"/>
            <w:noWrap/>
            <w:hideMark/>
          </w:tcPr>
          <w:p w14:paraId="32961306" w14:textId="77777777" w:rsidR="007A7421" w:rsidRPr="00E2296C" w:rsidRDefault="007A7421">
            <w:pPr>
              <w:rPr>
                <w:b w:val="0"/>
              </w:rPr>
            </w:pPr>
            <w:r w:rsidRPr="00E2296C">
              <w:t> </w:t>
            </w:r>
            <w:r>
              <w:t>Question</w:t>
            </w:r>
            <w:r w:rsidRPr="00E2296C">
              <w:t> </w:t>
            </w:r>
          </w:p>
          <w:p w14:paraId="4264A8D1" w14:textId="77777777" w:rsidR="007A7421" w:rsidRPr="00E2296C" w:rsidRDefault="007A7421">
            <w:r w:rsidRPr="00E2296C">
              <w:t> </w:t>
            </w:r>
          </w:p>
        </w:tc>
        <w:tc>
          <w:tcPr>
            <w:tcW w:w="1209" w:type="dxa"/>
            <w:hideMark/>
          </w:tcPr>
          <w:p w14:paraId="2AAD3963" w14:textId="77777777" w:rsidR="007A7421" w:rsidRPr="00E2296C" w:rsidRDefault="007A7421">
            <w:r w:rsidRPr="00E2296C">
              <w:t>Yes definitely</w:t>
            </w:r>
          </w:p>
        </w:tc>
        <w:tc>
          <w:tcPr>
            <w:tcW w:w="1168" w:type="dxa"/>
            <w:hideMark/>
          </w:tcPr>
          <w:p w14:paraId="527F4E2D" w14:textId="77777777" w:rsidR="007A7421" w:rsidRPr="00E2296C" w:rsidRDefault="007A7421">
            <w:r w:rsidRPr="00E2296C">
              <w:t>Yes generally</w:t>
            </w:r>
          </w:p>
        </w:tc>
        <w:tc>
          <w:tcPr>
            <w:tcW w:w="960" w:type="dxa"/>
            <w:hideMark/>
          </w:tcPr>
          <w:p w14:paraId="78E6EB90" w14:textId="77777777" w:rsidR="007A7421" w:rsidRPr="00E2296C" w:rsidRDefault="007A7421">
            <w:r w:rsidRPr="00E2296C">
              <w:t>Not Really</w:t>
            </w:r>
          </w:p>
        </w:tc>
      </w:tr>
      <w:tr w:rsidR="00E2296C" w:rsidRPr="00E2296C" w14:paraId="4DA1DCE5" w14:textId="77777777" w:rsidTr="008C5775">
        <w:trPr>
          <w:cnfStyle w:val="000000100000" w:firstRow="0" w:lastRow="0" w:firstColumn="0" w:lastColumn="0" w:oddVBand="0" w:evenVBand="0" w:oddHBand="1" w:evenHBand="0" w:firstRowFirstColumn="0" w:firstRowLastColumn="0" w:lastRowFirstColumn="0" w:lastRowLastColumn="0"/>
          <w:trHeight w:val="851"/>
        </w:trPr>
        <w:tc>
          <w:tcPr>
            <w:tcW w:w="4800" w:type="dxa"/>
            <w:hideMark/>
          </w:tcPr>
          <w:p w14:paraId="532E8676" w14:textId="77777777" w:rsidR="00E2296C" w:rsidRPr="00E2296C" w:rsidRDefault="00E2296C">
            <w:pPr>
              <w:rPr>
                <w:b/>
                <w:bCs/>
              </w:rPr>
            </w:pPr>
            <w:r w:rsidRPr="00E2296C">
              <w:rPr>
                <w:b/>
                <w:bCs/>
              </w:rPr>
              <w:t>Did you receive the service you wanted or expected?</w:t>
            </w:r>
          </w:p>
        </w:tc>
        <w:tc>
          <w:tcPr>
            <w:tcW w:w="1209" w:type="dxa"/>
            <w:noWrap/>
            <w:hideMark/>
          </w:tcPr>
          <w:p w14:paraId="3AE94B50" w14:textId="77777777" w:rsidR="00E2296C" w:rsidRPr="00E2296C" w:rsidRDefault="008C5775" w:rsidP="00E2296C">
            <w:r>
              <w:t>22</w:t>
            </w:r>
          </w:p>
        </w:tc>
        <w:tc>
          <w:tcPr>
            <w:tcW w:w="1168" w:type="dxa"/>
            <w:noWrap/>
            <w:hideMark/>
          </w:tcPr>
          <w:p w14:paraId="22FB0BDD" w14:textId="77777777" w:rsidR="00E2296C" w:rsidRPr="00E2296C" w:rsidRDefault="00E2296C">
            <w:r w:rsidRPr="00E2296C">
              <w:t> </w:t>
            </w:r>
            <w:r w:rsidR="008C5775">
              <w:t>2</w:t>
            </w:r>
          </w:p>
        </w:tc>
        <w:tc>
          <w:tcPr>
            <w:tcW w:w="960" w:type="dxa"/>
            <w:noWrap/>
            <w:hideMark/>
          </w:tcPr>
          <w:p w14:paraId="1402E1EC" w14:textId="77777777" w:rsidR="00E2296C" w:rsidRPr="00E2296C" w:rsidRDefault="00E2296C" w:rsidP="00E2296C">
            <w:r w:rsidRPr="00E2296C">
              <w:t>1</w:t>
            </w:r>
          </w:p>
        </w:tc>
      </w:tr>
    </w:tbl>
    <w:p w14:paraId="55A425F1" w14:textId="77777777" w:rsidR="00C23BDC" w:rsidRDefault="00C23BDC" w:rsidP="00430425"/>
    <w:tbl>
      <w:tblPr>
        <w:tblStyle w:val="Healthwatch"/>
        <w:tblW w:w="0" w:type="auto"/>
        <w:tblLook w:val="04A0" w:firstRow="1" w:lastRow="0" w:firstColumn="1" w:lastColumn="0" w:noHBand="0" w:noVBand="1"/>
      </w:tblPr>
      <w:tblGrid>
        <w:gridCol w:w="4800"/>
        <w:gridCol w:w="960"/>
        <w:gridCol w:w="960"/>
        <w:gridCol w:w="960"/>
      </w:tblGrid>
      <w:tr w:rsidR="008C5775" w:rsidRPr="00857F9F" w14:paraId="28B0F4C3" w14:textId="77777777" w:rsidTr="004A0B13">
        <w:trPr>
          <w:cnfStyle w:val="100000000000" w:firstRow="1" w:lastRow="0" w:firstColumn="0" w:lastColumn="0" w:oddVBand="0" w:evenVBand="0" w:oddHBand="0" w:evenHBand="0" w:firstRowFirstColumn="0" w:firstRowLastColumn="0" w:lastRowFirstColumn="0" w:lastRowLastColumn="0"/>
          <w:trHeight w:val="765"/>
        </w:trPr>
        <w:tc>
          <w:tcPr>
            <w:tcW w:w="4800" w:type="dxa"/>
            <w:noWrap/>
            <w:hideMark/>
          </w:tcPr>
          <w:p w14:paraId="155065D8" w14:textId="77777777" w:rsidR="008C5775" w:rsidRPr="00857F9F" w:rsidRDefault="008C5775">
            <w:pPr>
              <w:rPr>
                <w:b w:val="0"/>
              </w:rPr>
            </w:pPr>
            <w:r w:rsidRPr="00857F9F">
              <w:t> </w:t>
            </w:r>
            <w:r>
              <w:t>Question</w:t>
            </w:r>
            <w:r w:rsidRPr="00857F9F">
              <w:t> </w:t>
            </w:r>
          </w:p>
          <w:p w14:paraId="485FDA66" w14:textId="77777777" w:rsidR="008C5775" w:rsidRPr="00857F9F" w:rsidRDefault="008C5775">
            <w:pPr>
              <w:rPr>
                <w:b w:val="0"/>
              </w:rPr>
            </w:pPr>
            <w:r w:rsidRPr="00857F9F">
              <w:t> </w:t>
            </w:r>
          </w:p>
          <w:p w14:paraId="204A471C" w14:textId="77777777" w:rsidR="008C5775" w:rsidRPr="00857F9F" w:rsidRDefault="008C5775">
            <w:r w:rsidRPr="00857F9F">
              <w:t> </w:t>
            </w:r>
          </w:p>
        </w:tc>
        <w:tc>
          <w:tcPr>
            <w:tcW w:w="960" w:type="dxa"/>
            <w:hideMark/>
          </w:tcPr>
          <w:p w14:paraId="5C96BEA8" w14:textId="77777777" w:rsidR="008C5775" w:rsidRPr="00857F9F" w:rsidRDefault="008C5775">
            <w:r w:rsidRPr="00857F9F">
              <w:t>All needs met</w:t>
            </w:r>
          </w:p>
        </w:tc>
        <w:tc>
          <w:tcPr>
            <w:tcW w:w="960" w:type="dxa"/>
            <w:hideMark/>
          </w:tcPr>
          <w:p w14:paraId="1E1D29CC" w14:textId="77777777" w:rsidR="008C5775" w:rsidRPr="00857F9F" w:rsidRDefault="008C5775">
            <w:r w:rsidRPr="00857F9F">
              <w:t>Most needs met</w:t>
            </w:r>
          </w:p>
        </w:tc>
        <w:tc>
          <w:tcPr>
            <w:tcW w:w="960" w:type="dxa"/>
            <w:hideMark/>
          </w:tcPr>
          <w:p w14:paraId="5FD926C3" w14:textId="77777777" w:rsidR="008C5775" w:rsidRPr="00857F9F" w:rsidRDefault="008C5775">
            <w:r w:rsidRPr="00857F9F">
              <w:t>Some needs met</w:t>
            </w:r>
          </w:p>
        </w:tc>
      </w:tr>
      <w:tr w:rsidR="00857F9F" w:rsidRPr="00857F9F" w14:paraId="1D6DC905" w14:textId="77777777" w:rsidTr="008C5775">
        <w:trPr>
          <w:cnfStyle w:val="000000100000" w:firstRow="0" w:lastRow="0" w:firstColumn="0" w:lastColumn="0" w:oddVBand="0" w:evenVBand="0" w:oddHBand="1" w:evenHBand="0" w:firstRowFirstColumn="0" w:firstRowLastColumn="0" w:lastRowFirstColumn="0" w:lastRowLastColumn="0"/>
          <w:trHeight w:val="645"/>
        </w:trPr>
        <w:tc>
          <w:tcPr>
            <w:tcW w:w="4800" w:type="dxa"/>
            <w:noWrap/>
            <w:hideMark/>
          </w:tcPr>
          <w:p w14:paraId="27AAA23A" w14:textId="77777777" w:rsidR="00857F9F" w:rsidRPr="00857F9F" w:rsidRDefault="00857F9F">
            <w:pPr>
              <w:rPr>
                <w:b/>
                <w:bCs/>
              </w:rPr>
            </w:pPr>
            <w:r w:rsidRPr="00857F9F">
              <w:rPr>
                <w:b/>
                <w:bCs/>
              </w:rPr>
              <w:t>Has the service met your needs?</w:t>
            </w:r>
          </w:p>
        </w:tc>
        <w:tc>
          <w:tcPr>
            <w:tcW w:w="960" w:type="dxa"/>
            <w:noWrap/>
            <w:hideMark/>
          </w:tcPr>
          <w:p w14:paraId="581E4630" w14:textId="77777777" w:rsidR="00857F9F" w:rsidRPr="00857F9F" w:rsidRDefault="0074623E" w:rsidP="00857F9F">
            <w:r>
              <w:t>14</w:t>
            </w:r>
          </w:p>
        </w:tc>
        <w:tc>
          <w:tcPr>
            <w:tcW w:w="960" w:type="dxa"/>
            <w:noWrap/>
            <w:hideMark/>
          </w:tcPr>
          <w:p w14:paraId="1C778558" w14:textId="77777777" w:rsidR="00857F9F" w:rsidRPr="00857F9F" w:rsidRDefault="0074623E" w:rsidP="00857F9F">
            <w:r>
              <w:t>10</w:t>
            </w:r>
          </w:p>
        </w:tc>
        <w:tc>
          <w:tcPr>
            <w:tcW w:w="960" w:type="dxa"/>
            <w:noWrap/>
            <w:hideMark/>
          </w:tcPr>
          <w:p w14:paraId="304335A5" w14:textId="77777777" w:rsidR="00857F9F" w:rsidRPr="00857F9F" w:rsidRDefault="00857F9F">
            <w:r w:rsidRPr="00857F9F">
              <w:t> </w:t>
            </w:r>
            <w:r w:rsidR="008C5775">
              <w:t>1</w:t>
            </w:r>
          </w:p>
        </w:tc>
      </w:tr>
    </w:tbl>
    <w:p w14:paraId="17C582A3" w14:textId="77777777" w:rsidR="00757DEE" w:rsidRDefault="00757DEE" w:rsidP="00430425"/>
    <w:tbl>
      <w:tblPr>
        <w:tblStyle w:val="Healthwatch"/>
        <w:tblW w:w="0" w:type="auto"/>
        <w:tblLook w:val="04A0" w:firstRow="1" w:lastRow="0" w:firstColumn="1" w:lastColumn="0" w:noHBand="0" w:noVBand="1"/>
      </w:tblPr>
      <w:tblGrid>
        <w:gridCol w:w="4800"/>
        <w:gridCol w:w="1077"/>
        <w:gridCol w:w="1077"/>
        <w:gridCol w:w="960"/>
      </w:tblGrid>
      <w:tr w:rsidR="0074623E" w:rsidRPr="00A50C82" w14:paraId="688C20AA" w14:textId="77777777" w:rsidTr="0074623E">
        <w:trPr>
          <w:cnfStyle w:val="100000000000" w:firstRow="1" w:lastRow="0" w:firstColumn="0" w:lastColumn="0" w:oddVBand="0" w:evenVBand="0" w:oddHBand="0" w:evenHBand="0" w:firstRowFirstColumn="0" w:firstRowLastColumn="0" w:lastRowFirstColumn="0" w:lastRowLastColumn="0"/>
          <w:trHeight w:val="510"/>
        </w:trPr>
        <w:tc>
          <w:tcPr>
            <w:tcW w:w="4800" w:type="dxa"/>
            <w:noWrap/>
            <w:hideMark/>
          </w:tcPr>
          <w:p w14:paraId="0F315513" w14:textId="77777777" w:rsidR="0074623E" w:rsidRPr="00A50C82" w:rsidRDefault="0074623E">
            <w:pPr>
              <w:rPr>
                <w:b w:val="0"/>
              </w:rPr>
            </w:pPr>
            <w:r w:rsidRPr="00A50C82">
              <w:t> </w:t>
            </w:r>
            <w:r>
              <w:t>Question</w:t>
            </w:r>
            <w:r w:rsidRPr="00A50C82">
              <w:t> </w:t>
            </w:r>
          </w:p>
          <w:p w14:paraId="729973AB" w14:textId="77777777" w:rsidR="0074623E" w:rsidRPr="00A50C82" w:rsidRDefault="0074623E">
            <w:r w:rsidRPr="00A50C82">
              <w:t> </w:t>
            </w:r>
          </w:p>
        </w:tc>
        <w:tc>
          <w:tcPr>
            <w:tcW w:w="1077" w:type="dxa"/>
            <w:hideMark/>
          </w:tcPr>
          <w:p w14:paraId="03F7690D" w14:textId="77777777" w:rsidR="0074623E" w:rsidRPr="00A50C82" w:rsidRDefault="0074623E">
            <w:r w:rsidRPr="00A50C82">
              <w:t>Very satisfied</w:t>
            </w:r>
          </w:p>
        </w:tc>
        <w:tc>
          <w:tcPr>
            <w:tcW w:w="1077" w:type="dxa"/>
            <w:hideMark/>
          </w:tcPr>
          <w:p w14:paraId="4585CA00" w14:textId="77777777" w:rsidR="0074623E" w:rsidRPr="00A50C82" w:rsidRDefault="0074623E">
            <w:r w:rsidRPr="00A50C82">
              <w:t>Mostly satisfied</w:t>
            </w:r>
          </w:p>
        </w:tc>
        <w:tc>
          <w:tcPr>
            <w:tcW w:w="960" w:type="dxa"/>
            <w:noWrap/>
            <w:hideMark/>
          </w:tcPr>
          <w:p w14:paraId="38A33745" w14:textId="77777777" w:rsidR="0074623E" w:rsidRPr="00A50C82" w:rsidRDefault="0074623E">
            <w:r w:rsidRPr="00A50C82">
              <w:t> </w:t>
            </w:r>
          </w:p>
        </w:tc>
      </w:tr>
      <w:tr w:rsidR="00A50C82" w:rsidRPr="00A50C82" w14:paraId="6B23C6D1" w14:textId="77777777" w:rsidTr="0074623E">
        <w:trPr>
          <w:cnfStyle w:val="000000100000" w:firstRow="0" w:lastRow="0" w:firstColumn="0" w:lastColumn="0" w:oddVBand="0" w:evenVBand="0" w:oddHBand="1" w:evenHBand="0" w:firstRowFirstColumn="0" w:firstRowLastColumn="0" w:lastRowFirstColumn="0" w:lastRowLastColumn="0"/>
          <w:trHeight w:val="701"/>
        </w:trPr>
        <w:tc>
          <w:tcPr>
            <w:tcW w:w="4800" w:type="dxa"/>
            <w:hideMark/>
          </w:tcPr>
          <w:p w14:paraId="62CE085A" w14:textId="77777777" w:rsidR="00A50C82" w:rsidRPr="00A50C82" w:rsidRDefault="00A50C82">
            <w:pPr>
              <w:rPr>
                <w:b/>
                <w:bCs/>
              </w:rPr>
            </w:pPr>
            <w:r w:rsidRPr="00A50C82">
              <w:rPr>
                <w:b/>
                <w:bCs/>
              </w:rPr>
              <w:t>In general how happy are you with the service you received?</w:t>
            </w:r>
          </w:p>
        </w:tc>
        <w:tc>
          <w:tcPr>
            <w:tcW w:w="1077" w:type="dxa"/>
            <w:noWrap/>
            <w:hideMark/>
          </w:tcPr>
          <w:p w14:paraId="1523426F" w14:textId="77777777" w:rsidR="00A50C82" w:rsidRPr="00A50C82" w:rsidRDefault="00A2467B" w:rsidP="00A50C82">
            <w:r>
              <w:t>24</w:t>
            </w:r>
          </w:p>
        </w:tc>
        <w:tc>
          <w:tcPr>
            <w:tcW w:w="1077" w:type="dxa"/>
            <w:noWrap/>
            <w:hideMark/>
          </w:tcPr>
          <w:p w14:paraId="04B858B8" w14:textId="77777777" w:rsidR="00A50C82" w:rsidRPr="00A50C82" w:rsidRDefault="00A50C82" w:rsidP="00A50C82">
            <w:r w:rsidRPr="00A50C82">
              <w:t>1</w:t>
            </w:r>
          </w:p>
        </w:tc>
        <w:tc>
          <w:tcPr>
            <w:tcW w:w="960" w:type="dxa"/>
            <w:noWrap/>
            <w:hideMark/>
          </w:tcPr>
          <w:p w14:paraId="2F304DC2" w14:textId="77777777" w:rsidR="00A50C82" w:rsidRPr="00A50C82" w:rsidRDefault="00A50C82">
            <w:r w:rsidRPr="00A50C82">
              <w:t> </w:t>
            </w:r>
          </w:p>
        </w:tc>
      </w:tr>
    </w:tbl>
    <w:p w14:paraId="568F3ABB" w14:textId="77777777" w:rsidR="00857F9F" w:rsidRDefault="00857F9F" w:rsidP="00430425"/>
    <w:tbl>
      <w:tblPr>
        <w:tblStyle w:val="Healthwatch"/>
        <w:tblW w:w="0" w:type="auto"/>
        <w:tblLook w:val="04A0" w:firstRow="1" w:lastRow="0" w:firstColumn="1" w:lastColumn="0" w:noHBand="0" w:noVBand="1"/>
      </w:tblPr>
      <w:tblGrid>
        <w:gridCol w:w="4800"/>
        <w:gridCol w:w="1117"/>
        <w:gridCol w:w="983"/>
        <w:gridCol w:w="960"/>
      </w:tblGrid>
      <w:tr w:rsidR="000836F5" w:rsidRPr="000836F5" w14:paraId="545E95A9" w14:textId="77777777" w:rsidTr="00A2467B">
        <w:trPr>
          <w:cnfStyle w:val="100000000000" w:firstRow="1" w:lastRow="0" w:firstColumn="0" w:lastColumn="0" w:oddVBand="0" w:evenVBand="0" w:oddHBand="0" w:evenHBand="0" w:firstRowFirstColumn="0" w:firstRowLastColumn="0" w:lastRowFirstColumn="0" w:lastRowLastColumn="0"/>
          <w:trHeight w:val="870"/>
        </w:trPr>
        <w:tc>
          <w:tcPr>
            <w:tcW w:w="4800" w:type="dxa"/>
            <w:noWrap/>
            <w:hideMark/>
          </w:tcPr>
          <w:p w14:paraId="4FCD0D0C" w14:textId="77777777" w:rsidR="000836F5" w:rsidRPr="000836F5" w:rsidRDefault="000836F5">
            <w:pPr>
              <w:rPr>
                <w:bCs/>
              </w:rPr>
            </w:pPr>
            <w:r w:rsidRPr="000836F5">
              <w:rPr>
                <w:bCs/>
              </w:rPr>
              <w:t>Choices 4 Doncaster</w:t>
            </w:r>
          </w:p>
        </w:tc>
        <w:tc>
          <w:tcPr>
            <w:tcW w:w="1117" w:type="dxa"/>
            <w:noWrap/>
            <w:hideMark/>
          </w:tcPr>
          <w:p w14:paraId="087A5B88" w14:textId="77777777" w:rsidR="000836F5" w:rsidRPr="000836F5" w:rsidRDefault="006E646B" w:rsidP="000836F5">
            <w:pPr>
              <w:rPr>
                <w:bCs/>
              </w:rPr>
            </w:pPr>
            <w:r>
              <w:rPr>
                <w:bCs/>
              </w:rPr>
              <w:t>Unhappy</w:t>
            </w:r>
          </w:p>
        </w:tc>
        <w:tc>
          <w:tcPr>
            <w:tcW w:w="983" w:type="dxa"/>
            <w:noWrap/>
            <w:hideMark/>
          </w:tcPr>
          <w:p w14:paraId="59161F89" w14:textId="77777777" w:rsidR="000836F5" w:rsidRPr="000836F5" w:rsidRDefault="006E646B" w:rsidP="000836F5">
            <w:pPr>
              <w:rPr>
                <w:bCs/>
              </w:rPr>
            </w:pPr>
            <w:r>
              <w:rPr>
                <w:bCs/>
              </w:rPr>
              <w:t>Neutral</w:t>
            </w:r>
          </w:p>
        </w:tc>
        <w:tc>
          <w:tcPr>
            <w:tcW w:w="960" w:type="dxa"/>
            <w:noWrap/>
            <w:hideMark/>
          </w:tcPr>
          <w:p w14:paraId="40C4AE46" w14:textId="77777777" w:rsidR="000836F5" w:rsidRPr="000836F5" w:rsidRDefault="00E16A26" w:rsidP="000836F5">
            <w:pPr>
              <w:rPr>
                <w:bCs/>
              </w:rPr>
            </w:pPr>
            <w:r>
              <w:rPr>
                <w:bCs/>
              </w:rPr>
              <w:t>Happy</w:t>
            </w:r>
          </w:p>
        </w:tc>
      </w:tr>
      <w:tr w:rsidR="000836F5" w:rsidRPr="000836F5" w14:paraId="1F46AF7B" w14:textId="77777777" w:rsidTr="00A2467B">
        <w:trPr>
          <w:cnfStyle w:val="000000100000" w:firstRow="0" w:lastRow="0" w:firstColumn="0" w:lastColumn="0" w:oddVBand="0" w:evenVBand="0" w:oddHBand="1" w:evenHBand="0" w:firstRowFirstColumn="0" w:firstRowLastColumn="0" w:lastRowFirstColumn="0" w:lastRowLastColumn="0"/>
          <w:trHeight w:val="675"/>
        </w:trPr>
        <w:tc>
          <w:tcPr>
            <w:tcW w:w="4800" w:type="dxa"/>
            <w:vMerge w:val="restart"/>
            <w:hideMark/>
          </w:tcPr>
          <w:p w14:paraId="4BA05341" w14:textId="77777777" w:rsidR="000836F5" w:rsidRPr="000836F5" w:rsidRDefault="000836F5">
            <w:pPr>
              <w:rPr>
                <w:b/>
                <w:bCs/>
              </w:rPr>
            </w:pPr>
            <w:r w:rsidRPr="000836F5">
              <w:rPr>
                <w:b/>
                <w:bCs/>
              </w:rPr>
              <w:t>How has the support from Choices 4 Doncaster and the befriender helped  you make choices about how you live and how you prefer to engage with your community?</w:t>
            </w:r>
          </w:p>
        </w:tc>
        <w:tc>
          <w:tcPr>
            <w:tcW w:w="1117" w:type="dxa"/>
            <w:vMerge w:val="restart"/>
            <w:noWrap/>
            <w:hideMark/>
          </w:tcPr>
          <w:p w14:paraId="60A6BCCD" w14:textId="77777777" w:rsidR="000836F5" w:rsidRPr="000836F5" w:rsidRDefault="000836F5" w:rsidP="000836F5">
            <w:r w:rsidRPr="000836F5">
              <w:t> </w:t>
            </w:r>
          </w:p>
        </w:tc>
        <w:tc>
          <w:tcPr>
            <w:tcW w:w="983" w:type="dxa"/>
            <w:vMerge w:val="restart"/>
            <w:noWrap/>
            <w:hideMark/>
          </w:tcPr>
          <w:p w14:paraId="77A5FCA8" w14:textId="77777777" w:rsidR="000836F5" w:rsidRPr="000836F5" w:rsidRDefault="00EA04EC" w:rsidP="000836F5">
            <w:r>
              <w:t>6</w:t>
            </w:r>
          </w:p>
        </w:tc>
        <w:tc>
          <w:tcPr>
            <w:tcW w:w="960" w:type="dxa"/>
            <w:vMerge w:val="restart"/>
            <w:noWrap/>
            <w:hideMark/>
          </w:tcPr>
          <w:p w14:paraId="35DAA05C" w14:textId="77777777" w:rsidR="000836F5" w:rsidRPr="000836F5" w:rsidRDefault="0079210F" w:rsidP="000836F5">
            <w:r>
              <w:t>2</w:t>
            </w:r>
            <w:r w:rsidR="00EA04EC">
              <w:t>1</w:t>
            </w:r>
          </w:p>
        </w:tc>
      </w:tr>
      <w:tr w:rsidR="00A2467B" w:rsidRPr="000836F5" w14:paraId="489F589F" w14:textId="77777777" w:rsidTr="00A2467B">
        <w:trPr>
          <w:cnfStyle w:val="000000010000" w:firstRow="0" w:lastRow="0" w:firstColumn="0" w:lastColumn="0" w:oddVBand="0" w:evenVBand="0" w:oddHBand="0" w:evenHBand="1" w:firstRowFirstColumn="0" w:firstRowLastColumn="0" w:lastRowFirstColumn="0" w:lastRowLastColumn="0"/>
          <w:trHeight w:val="675"/>
        </w:trPr>
        <w:tc>
          <w:tcPr>
            <w:tcW w:w="4800" w:type="dxa"/>
            <w:vMerge/>
            <w:hideMark/>
          </w:tcPr>
          <w:p w14:paraId="75C6D527" w14:textId="77777777" w:rsidR="00A2467B" w:rsidRPr="000836F5" w:rsidRDefault="00A2467B">
            <w:pPr>
              <w:rPr>
                <w:b/>
                <w:bCs/>
              </w:rPr>
            </w:pPr>
          </w:p>
        </w:tc>
        <w:tc>
          <w:tcPr>
            <w:tcW w:w="1117" w:type="dxa"/>
            <w:vMerge/>
            <w:hideMark/>
          </w:tcPr>
          <w:p w14:paraId="67EC2058" w14:textId="77777777" w:rsidR="00A2467B" w:rsidRPr="000836F5" w:rsidRDefault="00A2467B"/>
        </w:tc>
        <w:tc>
          <w:tcPr>
            <w:tcW w:w="983" w:type="dxa"/>
            <w:vMerge/>
            <w:hideMark/>
          </w:tcPr>
          <w:p w14:paraId="68A1AE73" w14:textId="77777777" w:rsidR="00A2467B" w:rsidRPr="000836F5" w:rsidRDefault="00A2467B"/>
        </w:tc>
        <w:tc>
          <w:tcPr>
            <w:tcW w:w="960" w:type="dxa"/>
            <w:vMerge/>
            <w:hideMark/>
          </w:tcPr>
          <w:p w14:paraId="1DAE73DB" w14:textId="77777777" w:rsidR="00A2467B" w:rsidRPr="000836F5" w:rsidRDefault="00A2467B"/>
        </w:tc>
      </w:tr>
      <w:tr w:rsidR="00A26FA8" w:rsidRPr="000836F5" w14:paraId="0EE5DDB2" w14:textId="77777777" w:rsidTr="00A2467B">
        <w:trPr>
          <w:cnfStyle w:val="000000100000" w:firstRow="0" w:lastRow="0" w:firstColumn="0" w:lastColumn="0" w:oddVBand="0" w:evenVBand="0" w:oddHBand="1" w:evenHBand="0" w:firstRowFirstColumn="0" w:firstRowLastColumn="0" w:lastRowFirstColumn="0" w:lastRowLastColumn="0"/>
          <w:trHeight w:val="675"/>
        </w:trPr>
        <w:tc>
          <w:tcPr>
            <w:tcW w:w="4800" w:type="dxa"/>
            <w:vMerge/>
            <w:hideMark/>
          </w:tcPr>
          <w:p w14:paraId="2417B137" w14:textId="77777777" w:rsidR="00A26FA8" w:rsidRPr="000836F5" w:rsidRDefault="00A26FA8">
            <w:pPr>
              <w:rPr>
                <w:b/>
                <w:bCs/>
              </w:rPr>
            </w:pPr>
          </w:p>
        </w:tc>
        <w:tc>
          <w:tcPr>
            <w:tcW w:w="1117" w:type="dxa"/>
            <w:vMerge/>
            <w:hideMark/>
          </w:tcPr>
          <w:p w14:paraId="3BF66292" w14:textId="77777777" w:rsidR="00A26FA8" w:rsidRPr="000836F5" w:rsidRDefault="00A26FA8"/>
        </w:tc>
        <w:tc>
          <w:tcPr>
            <w:tcW w:w="983" w:type="dxa"/>
            <w:vMerge/>
            <w:hideMark/>
          </w:tcPr>
          <w:p w14:paraId="763061D6" w14:textId="77777777" w:rsidR="00A26FA8" w:rsidRPr="000836F5" w:rsidRDefault="00A26FA8"/>
        </w:tc>
        <w:tc>
          <w:tcPr>
            <w:tcW w:w="960" w:type="dxa"/>
            <w:vMerge/>
            <w:hideMark/>
          </w:tcPr>
          <w:p w14:paraId="3926570A" w14:textId="77777777" w:rsidR="00A26FA8" w:rsidRPr="000836F5" w:rsidRDefault="00A26FA8"/>
        </w:tc>
      </w:tr>
      <w:tr w:rsidR="00A26FA8" w:rsidRPr="000836F5" w14:paraId="7196B177" w14:textId="77777777" w:rsidTr="00A2467B">
        <w:trPr>
          <w:cnfStyle w:val="000000010000" w:firstRow="0" w:lastRow="0" w:firstColumn="0" w:lastColumn="0" w:oddVBand="0" w:evenVBand="0" w:oddHBand="0" w:evenHBand="1" w:firstRowFirstColumn="0" w:firstRowLastColumn="0" w:lastRowFirstColumn="0" w:lastRowLastColumn="0"/>
          <w:trHeight w:val="675"/>
        </w:trPr>
        <w:tc>
          <w:tcPr>
            <w:tcW w:w="4800" w:type="dxa"/>
            <w:vMerge w:val="restart"/>
            <w:hideMark/>
          </w:tcPr>
          <w:p w14:paraId="2376BEF2" w14:textId="77777777" w:rsidR="00A26FA8" w:rsidRPr="000836F5" w:rsidRDefault="00A26FA8">
            <w:pPr>
              <w:rPr>
                <w:b/>
                <w:bCs/>
              </w:rPr>
            </w:pPr>
            <w:r w:rsidRPr="000836F5">
              <w:rPr>
                <w:b/>
                <w:bCs/>
              </w:rPr>
              <w:t>Have you been provided with the information needed to understand what you need now and to plan for the future?</w:t>
            </w:r>
          </w:p>
        </w:tc>
        <w:tc>
          <w:tcPr>
            <w:tcW w:w="1117" w:type="dxa"/>
            <w:vMerge w:val="restart"/>
            <w:noWrap/>
            <w:hideMark/>
          </w:tcPr>
          <w:p w14:paraId="1D88161E" w14:textId="77777777" w:rsidR="00A26FA8" w:rsidRPr="000836F5" w:rsidRDefault="00A26FA8" w:rsidP="000836F5">
            <w:r w:rsidRPr="000836F5">
              <w:t> </w:t>
            </w:r>
          </w:p>
        </w:tc>
        <w:tc>
          <w:tcPr>
            <w:tcW w:w="983" w:type="dxa"/>
            <w:vMerge w:val="restart"/>
            <w:noWrap/>
            <w:hideMark/>
          </w:tcPr>
          <w:p w14:paraId="08C54C53" w14:textId="77777777" w:rsidR="00A26FA8" w:rsidRPr="000836F5" w:rsidRDefault="00EA04EC" w:rsidP="000836F5">
            <w:r>
              <w:t>5</w:t>
            </w:r>
          </w:p>
        </w:tc>
        <w:tc>
          <w:tcPr>
            <w:tcW w:w="960" w:type="dxa"/>
            <w:vMerge w:val="restart"/>
            <w:noWrap/>
            <w:hideMark/>
          </w:tcPr>
          <w:p w14:paraId="140DD450" w14:textId="77777777" w:rsidR="00A26FA8" w:rsidRPr="000836F5" w:rsidRDefault="00EA04EC" w:rsidP="000836F5">
            <w:r>
              <w:t>20</w:t>
            </w:r>
          </w:p>
        </w:tc>
      </w:tr>
      <w:tr w:rsidR="00A26FA8" w:rsidRPr="000836F5" w14:paraId="5D2E09CD" w14:textId="77777777" w:rsidTr="00A2467B">
        <w:trPr>
          <w:cnfStyle w:val="000000100000" w:firstRow="0" w:lastRow="0" w:firstColumn="0" w:lastColumn="0" w:oddVBand="0" w:evenVBand="0" w:oddHBand="1" w:evenHBand="0" w:firstRowFirstColumn="0" w:firstRowLastColumn="0" w:lastRowFirstColumn="0" w:lastRowLastColumn="0"/>
          <w:trHeight w:val="675"/>
        </w:trPr>
        <w:tc>
          <w:tcPr>
            <w:tcW w:w="4800" w:type="dxa"/>
            <w:vMerge/>
            <w:hideMark/>
          </w:tcPr>
          <w:p w14:paraId="3D23091C" w14:textId="77777777" w:rsidR="00A26FA8" w:rsidRPr="000836F5" w:rsidRDefault="00A26FA8">
            <w:pPr>
              <w:rPr>
                <w:b/>
                <w:bCs/>
              </w:rPr>
            </w:pPr>
          </w:p>
        </w:tc>
        <w:tc>
          <w:tcPr>
            <w:tcW w:w="1117" w:type="dxa"/>
            <w:vMerge/>
            <w:hideMark/>
          </w:tcPr>
          <w:p w14:paraId="042139C9" w14:textId="77777777" w:rsidR="00A26FA8" w:rsidRPr="000836F5" w:rsidRDefault="00A26FA8"/>
        </w:tc>
        <w:tc>
          <w:tcPr>
            <w:tcW w:w="983" w:type="dxa"/>
            <w:vMerge/>
            <w:hideMark/>
          </w:tcPr>
          <w:p w14:paraId="09B299DB" w14:textId="77777777" w:rsidR="00A26FA8" w:rsidRPr="000836F5" w:rsidRDefault="00A26FA8"/>
        </w:tc>
        <w:tc>
          <w:tcPr>
            <w:tcW w:w="960" w:type="dxa"/>
            <w:vMerge/>
            <w:hideMark/>
          </w:tcPr>
          <w:p w14:paraId="23C52520" w14:textId="77777777" w:rsidR="00A26FA8" w:rsidRPr="000836F5" w:rsidRDefault="00A26FA8"/>
        </w:tc>
      </w:tr>
      <w:tr w:rsidR="00A26FA8" w:rsidRPr="000836F5" w14:paraId="29E5F9FC" w14:textId="77777777" w:rsidTr="00A2467B">
        <w:trPr>
          <w:cnfStyle w:val="000000010000" w:firstRow="0" w:lastRow="0" w:firstColumn="0" w:lastColumn="0" w:oddVBand="0" w:evenVBand="0" w:oddHBand="0" w:evenHBand="1" w:firstRowFirstColumn="0" w:firstRowLastColumn="0" w:lastRowFirstColumn="0" w:lastRowLastColumn="0"/>
          <w:trHeight w:val="675"/>
        </w:trPr>
        <w:tc>
          <w:tcPr>
            <w:tcW w:w="4800" w:type="dxa"/>
            <w:vMerge/>
            <w:hideMark/>
          </w:tcPr>
          <w:p w14:paraId="4A3ADAC2" w14:textId="77777777" w:rsidR="00A26FA8" w:rsidRPr="000836F5" w:rsidRDefault="00A26FA8">
            <w:pPr>
              <w:rPr>
                <w:b/>
                <w:bCs/>
              </w:rPr>
            </w:pPr>
          </w:p>
        </w:tc>
        <w:tc>
          <w:tcPr>
            <w:tcW w:w="1117" w:type="dxa"/>
            <w:vMerge/>
            <w:hideMark/>
          </w:tcPr>
          <w:p w14:paraId="4EE723C9" w14:textId="77777777" w:rsidR="00A26FA8" w:rsidRPr="000836F5" w:rsidRDefault="00A26FA8"/>
        </w:tc>
        <w:tc>
          <w:tcPr>
            <w:tcW w:w="983" w:type="dxa"/>
            <w:vMerge/>
            <w:hideMark/>
          </w:tcPr>
          <w:p w14:paraId="1454B1A9" w14:textId="77777777" w:rsidR="00A26FA8" w:rsidRPr="000836F5" w:rsidRDefault="00A26FA8"/>
        </w:tc>
        <w:tc>
          <w:tcPr>
            <w:tcW w:w="960" w:type="dxa"/>
            <w:vMerge/>
            <w:hideMark/>
          </w:tcPr>
          <w:p w14:paraId="1030597E" w14:textId="77777777" w:rsidR="00A26FA8" w:rsidRPr="000836F5" w:rsidRDefault="00A26FA8"/>
        </w:tc>
      </w:tr>
      <w:tr w:rsidR="00A26FA8" w:rsidRPr="000836F5" w14:paraId="48E8FE5E" w14:textId="77777777" w:rsidTr="00A2467B">
        <w:trPr>
          <w:cnfStyle w:val="000000100000" w:firstRow="0" w:lastRow="0" w:firstColumn="0" w:lastColumn="0" w:oddVBand="0" w:evenVBand="0" w:oddHBand="1" w:evenHBand="0" w:firstRowFirstColumn="0" w:firstRowLastColumn="0" w:lastRowFirstColumn="0" w:lastRowLastColumn="0"/>
          <w:trHeight w:val="675"/>
        </w:trPr>
        <w:tc>
          <w:tcPr>
            <w:tcW w:w="4800" w:type="dxa"/>
            <w:vMerge w:val="restart"/>
            <w:hideMark/>
          </w:tcPr>
          <w:p w14:paraId="76B40FC3" w14:textId="77777777" w:rsidR="00A26FA8" w:rsidRPr="000836F5" w:rsidRDefault="00A26FA8">
            <w:pPr>
              <w:rPr>
                <w:b/>
                <w:bCs/>
              </w:rPr>
            </w:pPr>
            <w:r w:rsidRPr="000836F5">
              <w:rPr>
                <w:b/>
                <w:bCs/>
              </w:rPr>
              <w:t>Are you more confident after working with choices 4 Doncaster that you know what is available, what is important to you and where you can get the right help?</w:t>
            </w:r>
          </w:p>
        </w:tc>
        <w:tc>
          <w:tcPr>
            <w:tcW w:w="1117" w:type="dxa"/>
            <w:vMerge w:val="restart"/>
            <w:noWrap/>
            <w:hideMark/>
          </w:tcPr>
          <w:p w14:paraId="74CD9629" w14:textId="77777777" w:rsidR="00A26FA8" w:rsidRPr="000836F5" w:rsidRDefault="00A26FA8" w:rsidP="000836F5">
            <w:r w:rsidRPr="000836F5">
              <w:t> </w:t>
            </w:r>
          </w:p>
        </w:tc>
        <w:tc>
          <w:tcPr>
            <w:tcW w:w="983" w:type="dxa"/>
            <w:vMerge w:val="restart"/>
            <w:noWrap/>
            <w:hideMark/>
          </w:tcPr>
          <w:p w14:paraId="0E069982" w14:textId="77777777" w:rsidR="00A26FA8" w:rsidRPr="000836F5" w:rsidRDefault="00171FD6" w:rsidP="000836F5">
            <w:r>
              <w:t>2</w:t>
            </w:r>
          </w:p>
        </w:tc>
        <w:tc>
          <w:tcPr>
            <w:tcW w:w="960" w:type="dxa"/>
            <w:vMerge w:val="restart"/>
            <w:noWrap/>
            <w:hideMark/>
          </w:tcPr>
          <w:p w14:paraId="2E3BD862" w14:textId="77777777" w:rsidR="00A26FA8" w:rsidRPr="000836F5" w:rsidRDefault="00EA04EC" w:rsidP="000836F5">
            <w:r>
              <w:t>23</w:t>
            </w:r>
          </w:p>
        </w:tc>
      </w:tr>
      <w:tr w:rsidR="00A26FA8" w:rsidRPr="000836F5" w14:paraId="0D8E8F75" w14:textId="77777777" w:rsidTr="00A2467B">
        <w:trPr>
          <w:cnfStyle w:val="000000010000" w:firstRow="0" w:lastRow="0" w:firstColumn="0" w:lastColumn="0" w:oddVBand="0" w:evenVBand="0" w:oddHBand="0" w:evenHBand="1" w:firstRowFirstColumn="0" w:firstRowLastColumn="0" w:lastRowFirstColumn="0" w:lastRowLastColumn="0"/>
          <w:trHeight w:val="675"/>
        </w:trPr>
        <w:tc>
          <w:tcPr>
            <w:tcW w:w="4800" w:type="dxa"/>
            <w:vMerge/>
            <w:hideMark/>
          </w:tcPr>
          <w:p w14:paraId="2D734307" w14:textId="77777777" w:rsidR="00A26FA8" w:rsidRPr="000836F5" w:rsidRDefault="00A26FA8">
            <w:pPr>
              <w:rPr>
                <w:b/>
                <w:bCs/>
              </w:rPr>
            </w:pPr>
          </w:p>
        </w:tc>
        <w:tc>
          <w:tcPr>
            <w:tcW w:w="1117" w:type="dxa"/>
            <w:vMerge/>
            <w:hideMark/>
          </w:tcPr>
          <w:p w14:paraId="39DF2614" w14:textId="77777777" w:rsidR="00A26FA8" w:rsidRPr="000836F5" w:rsidRDefault="00A26FA8"/>
        </w:tc>
        <w:tc>
          <w:tcPr>
            <w:tcW w:w="983" w:type="dxa"/>
            <w:vMerge/>
            <w:hideMark/>
          </w:tcPr>
          <w:p w14:paraId="40C4B27E" w14:textId="77777777" w:rsidR="00A26FA8" w:rsidRPr="000836F5" w:rsidRDefault="00A26FA8"/>
        </w:tc>
        <w:tc>
          <w:tcPr>
            <w:tcW w:w="960" w:type="dxa"/>
            <w:vMerge/>
            <w:hideMark/>
          </w:tcPr>
          <w:p w14:paraId="550074D2" w14:textId="77777777" w:rsidR="00A26FA8" w:rsidRPr="000836F5" w:rsidRDefault="00A26FA8"/>
        </w:tc>
      </w:tr>
      <w:tr w:rsidR="00A26FA8" w:rsidRPr="000836F5" w14:paraId="4B71E3EF" w14:textId="77777777" w:rsidTr="004A0B13">
        <w:trPr>
          <w:cnfStyle w:val="000000100000" w:firstRow="0" w:lastRow="0" w:firstColumn="0" w:lastColumn="0" w:oddVBand="0" w:evenVBand="0" w:oddHBand="1" w:evenHBand="0" w:firstRowFirstColumn="0" w:firstRowLastColumn="0" w:lastRowFirstColumn="0" w:lastRowLastColumn="0"/>
          <w:trHeight w:val="675"/>
        </w:trPr>
        <w:tc>
          <w:tcPr>
            <w:tcW w:w="4800" w:type="dxa"/>
            <w:vMerge/>
            <w:hideMark/>
          </w:tcPr>
          <w:p w14:paraId="312235F3" w14:textId="77777777" w:rsidR="00A26FA8" w:rsidRPr="000836F5" w:rsidRDefault="00A26FA8">
            <w:pPr>
              <w:rPr>
                <w:b/>
                <w:bCs/>
              </w:rPr>
            </w:pPr>
          </w:p>
        </w:tc>
        <w:tc>
          <w:tcPr>
            <w:tcW w:w="1117" w:type="dxa"/>
            <w:vMerge/>
            <w:hideMark/>
          </w:tcPr>
          <w:p w14:paraId="087C78D5" w14:textId="77777777" w:rsidR="00A26FA8" w:rsidRPr="000836F5" w:rsidRDefault="00A26FA8"/>
        </w:tc>
        <w:tc>
          <w:tcPr>
            <w:tcW w:w="983" w:type="dxa"/>
            <w:vMerge/>
            <w:hideMark/>
          </w:tcPr>
          <w:p w14:paraId="2A3436C8" w14:textId="77777777" w:rsidR="00A26FA8" w:rsidRPr="000836F5" w:rsidRDefault="00A26FA8"/>
        </w:tc>
        <w:tc>
          <w:tcPr>
            <w:tcW w:w="960" w:type="dxa"/>
            <w:vMerge/>
            <w:hideMark/>
          </w:tcPr>
          <w:p w14:paraId="3026615C" w14:textId="77777777" w:rsidR="00A26FA8" w:rsidRPr="000836F5" w:rsidRDefault="00A26FA8"/>
        </w:tc>
      </w:tr>
    </w:tbl>
    <w:p w14:paraId="6B4215AC" w14:textId="77777777" w:rsidR="00A50C82" w:rsidRDefault="00A50C82" w:rsidP="00430425"/>
    <w:p w14:paraId="61465D1F" w14:textId="77777777" w:rsidR="00D47FD3" w:rsidRDefault="00D47FD3" w:rsidP="00D47FD3">
      <w:pPr>
        <w:pStyle w:val="Quotesource"/>
      </w:pPr>
      <w:r>
        <w:t>‘</w:t>
      </w:r>
      <w:r w:rsidR="00051DAF">
        <w:t>Alison’s</w:t>
      </w:r>
      <w:r w:rsidR="00BE3E8C">
        <w:t xml:space="preserve"> visits really cheered my Mum up. She really </w:t>
      </w:r>
      <w:r w:rsidR="00051DAF">
        <w:t>enjoyed</w:t>
      </w:r>
      <w:r w:rsidR="00BE3E8C">
        <w:t xml:space="preserve"> her company and </w:t>
      </w:r>
      <w:r w:rsidR="00051DAF">
        <w:t>conversation. I</w:t>
      </w:r>
      <w:r w:rsidR="00BE3E8C">
        <w:t xml:space="preserve"> have been very happy with the service and more than </w:t>
      </w:r>
      <w:r w:rsidR="00051DAF">
        <w:t>happy</w:t>
      </w:r>
      <w:r w:rsidR="00BE3E8C">
        <w:t xml:space="preserve"> to recommend to others</w:t>
      </w:r>
      <w:r>
        <w:t>’</w:t>
      </w:r>
    </w:p>
    <w:p w14:paraId="636F4EFE" w14:textId="77777777" w:rsidR="00BE3E8C" w:rsidRDefault="00D47FD3" w:rsidP="00D47FD3">
      <w:pPr>
        <w:pStyle w:val="Quotesource"/>
      </w:pPr>
      <w:r>
        <w:t>‘</w:t>
      </w:r>
      <w:r w:rsidR="00051DAF">
        <w:t>Unfortunately</w:t>
      </w:r>
      <w:r w:rsidR="00BE3E8C">
        <w:t xml:space="preserve"> it did not work as planned because Mum would not allow the befriender to do what was required. However the befriender came every week and kept Mum company which allowed us to get things done. The befriender left us with lots of knowledge and numbers of people that we may need in the future</w:t>
      </w:r>
      <w:r>
        <w:t>’</w:t>
      </w:r>
    </w:p>
    <w:p w14:paraId="40365338" w14:textId="77777777" w:rsidR="00BE3E8C" w:rsidRDefault="00D47FD3" w:rsidP="00D47FD3">
      <w:pPr>
        <w:pStyle w:val="Quotesource"/>
      </w:pPr>
      <w:r>
        <w:t>‘</w:t>
      </w:r>
      <w:r w:rsidR="00BE3E8C">
        <w:t>Happy with the befriending service and have arranged continuation with a private befriender. Has really enjoyed chatting with another lady. Family considering other respite services.</w:t>
      </w:r>
      <w:r>
        <w:t>’</w:t>
      </w:r>
      <w:r w:rsidR="00BE3E8C">
        <w:tab/>
      </w:r>
    </w:p>
    <w:p w14:paraId="7F23693A" w14:textId="77777777" w:rsidR="00BE3E8C" w:rsidRDefault="00D47FD3" w:rsidP="00D47FD3">
      <w:pPr>
        <w:pStyle w:val="Quotesource"/>
      </w:pPr>
      <w:r>
        <w:t>‘</w:t>
      </w:r>
      <w:r w:rsidR="00BE3E8C">
        <w:t xml:space="preserve">Alison was superb and very tenacious in befriending Dad. She was warm and friendly and constantly looking for ways to connect with </w:t>
      </w:r>
      <w:r>
        <w:t>him. Despite</w:t>
      </w:r>
      <w:r w:rsidR="00BE3E8C">
        <w:t xml:space="preserve"> Dads initial reluctance to leave mum </w:t>
      </w:r>
      <w:r>
        <w:t>Alison</w:t>
      </w:r>
      <w:r w:rsidR="00BE3E8C">
        <w:t xml:space="preserve"> won his confidence </w:t>
      </w:r>
      <w:r>
        <w:t>and</w:t>
      </w:r>
      <w:r w:rsidR="00BE3E8C">
        <w:t xml:space="preserve"> was able to take him for several walks in his wheelchair which Dad enjoyed. His comment </w:t>
      </w:r>
      <w:r>
        <w:t>was</w:t>
      </w:r>
      <w:r w:rsidR="00BE3E8C">
        <w:t xml:space="preserve"> "she is a lovely person" which we all agreed with. Thank you Alison for your help when we most needed it.</w:t>
      </w:r>
      <w:r>
        <w:t>’</w:t>
      </w:r>
      <w:r w:rsidR="00BE3E8C">
        <w:tab/>
      </w:r>
      <w:r w:rsidR="00BE3E8C">
        <w:tab/>
      </w:r>
      <w:r w:rsidR="00BE3E8C">
        <w:tab/>
      </w:r>
      <w:r w:rsidR="00BE3E8C">
        <w:tab/>
      </w:r>
      <w:r w:rsidR="00BE3E8C">
        <w:tab/>
      </w:r>
      <w:r w:rsidR="00BE3E8C">
        <w:tab/>
      </w:r>
      <w:r w:rsidR="00BE3E8C">
        <w:tab/>
      </w:r>
    </w:p>
    <w:p w14:paraId="0C88C6C4" w14:textId="77777777" w:rsidR="00BE3E8C" w:rsidRDefault="00B7550A" w:rsidP="00D47FD3">
      <w:pPr>
        <w:pStyle w:val="Quotesource"/>
      </w:pPr>
      <w:r>
        <w:t>‘</w:t>
      </w:r>
      <w:r w:rsidR="00BE3E8C">
        <w:t>Very caring and understanding service</w:t>
      </w:r>
      <w:r>
        <w:t>’</w:t>
      </w:r>
      <w:r w:rsidR="00BE3E8C">
        <w:tab/>
      </w:r>
      <w:r w:rsidR="00BE3E8C">
        <w:tab/>
      </w:r>
      <w:r w:rsidR="00BE3E8C">
        <w:tab/>
      </w:r>
      <w:r w:rsidR="00BE3E8C">
        <w:tab/>
      </w:r>
      <w:r w:rsidR="00BE3E8C">
        <w:tab/>
      </w:r>
      <w:r w:rsidR="00BE3E8C">
        <w:tab/>
      </w:r>
      <w:r w:rsidR="00BE3E8C">
        <w:tab/>
      </w:r>
      <w:r w:rsidR="00BE3E8C">
        <w:tab/>
      </w:r>
    </w:p>
    <w:p w14:paraId="763E07DE" w14:textId="77777777" w:rsidR="00BE3E8C" w:rsidRDefault="00B7550A" w:rsidP="00D47FD3">
      <w:pPr>
        <w:pStyle w:val="Quotesource"/>
      </w:pPr>
      <w:r>
        <w:t>‘</w:t>
      </w:r>
      <w:r w:rsidR="00BE3E8C">
        <w:t xml:space="preserve">When my daughter told me she had arranged for a befriender taster service I thought that I didn’t need it and wouldn’t enjoy it. But I have been really surprised how much I have enjoyed it and have looked forward to </w:t>
      </w:r>
      <w:r w:rsidR="001F4280">
        <w:t>Alison’s</w:t>
      </w:r>
      <w:r w:rsidR="00BE3E8C">
        <w:t xml:space="preserve"> visits. We have had great conversations covering a wide variety of subjects and interests . I am going to continue having a befriender visit me and I recommend this to others. What a great idea.</w:t>
      </w:r>
      <w:r>
        <w:t>’</w:t>
      </w:r>
      <w:r w:rsidR="00BE3E8C">
        <w:tab/>
      </w:r>
    </w:p>
    <w:p w14:paraId="44C0D878" w14:textId="77777777" w:rsidR="00BE3E8C" w:rsidRDefault="00B7550A" w:rsidP="00D47FD3">
      <w:pPr>
        <w:pStyle w:val="Quotesource"/>
      </w:pPr>
      <w:r>
        <w:t>‘</w:t>
      </w:r>
      <w:r w:rsidR="00BE3E8C">
        <w:t xml:space="preserve">This service is better than any medication. Having a befriender to discuss all aspects of my life as helped my confidence. I have been able to discuss my diagnosis of dementia openly and Alison has been very understanding and supportive. Time with Alison has set me up for the day and I feel very positive and happy after visits. </w:t>
      </w:r>
      <w:r>
        <w:t>Alison</w:t>
      </w:r>
      <w:r w:rsidR="00BE3E8C">
        <w:t xml:space="preserve"> has encouraged me to consider going out again to the local garden centre </w:t>
      </w:r>
      <w:r>
        <w:t>and in</w:t>
      </w:r>
      <w:r w:rsidR="00BE3E8C">
        <w:t xml:space="preserve"> summer to the local cricket club. I thought about it and I have </w:t>
      </w:r>
      <w:r w:rsidR="00BE3E8C">
        <w:lastRenderedPageBreak/>
        <w:t xml:space="preserve">taken the plunge with support from C4D and my daughter to continue with a private befriender. Thank you I have </w:t>
      </w:r>
      <w:r>
        <w:t>independence</w:t>
      </w:r>
      <w:r w:rsidR="00BE3E8C">
        <w:t xml:space="preserve"> and a future to look forward to now.</w:t>
      </w:r>
      <w:r>
        <w:t>’</w:t>
      </w:r>
    </w:p>
    <w:p w14:paraId="353D4125" w14:textId="77777777" w:rsidR="00BE3E8C" w:rsidRDefault="00BE3E8C" w:rsidP="00D47FD3">
      <w:pPr>
        <w:pStyle w:val="Quotesource"/>
      </w:pPr>
      <w:r>
        <w:t xml:space="preserve">Was given information about social groups and been </w:t>
      </w:r>
      <w:r w:rsidR="009D59D5">
        <w:t>referred</w:t>
      </w:r>
      <w:r>
        <w:t xml:space="preserve"> to RVS who have contacted me</w:t>
      </w:r>
      <w:r w:rsidR="008D53AE">
        <w:t>.</w:t>
      </w:r>
      <w:r>
        <w:t xml:space="preserve"> The befriender was a lovely lady who explained a lot to us she is an </w:t>
      </w:r>
      <w:r w:rsidR="009D59D5">
        <w:t>asset</w:t>
      </w:r>
      <w:r>
        <w:t xml:space="preserve"> to </w:t>
      </w:r>
      <w:r w:rsidR="009D59D5">
        <w:t>Doncaster. Very</w:t>
      </w:r>
      <w:r>
        <w:t xml:space="preserve"> helpful, passionate befriender with great patience.</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9F90236" w14:textId="77777777" w:rsidR="00EA04EC" w:rsidRPr="00430425" w:rsidRDefault="00E33A03" w:rsidP="00BE3E8C">
      <w:r>
        <w:t xml:space="preserve">This </w:t>
      </w:r>
      <w:r w:rsidR="00D82568">
        <w:t>information indicates</w:t>
      </w:r>
      <w:r w:rsidR="009E1CD8">
        <w:t xml:space="preserve"> that a significant number of users are happy or satisfied with the services provided.</w:t>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r w:rsidR="00BE3E8C">
        <w:tab/>
      </w:r>
    </w:p>
    <w:p w14:paraId="30D675F5" w14:textId="77777777" w:rsidR="00D82568" w:rsidRDefault="00D82568">
      <w:pPr>
        <w:rPr>
          <w:b/>
          <w:sz w:val="28"/>
          <w:szCs w:val="28"/>
        </w:rPr>
      </w:pPr>
      <w:r>
        <w:br w:type="page"/>
      </w:r>
    </w:p>
    <w:p w14:paraId="2E781584" w14:textId="77777777" w:rsidR="00537051" w:rsidRDefault="00537051" w:rsidP="006115FB">
      <w:pPr>
        <w:pStyle w:val="Heading2"/>
      </w:pPr>
      <w:bookmarkStart w:id="11" w:name="_Toc112164675"/>
      <w:r>
        <w:lastRenderedPageBreak/>
        <w:t>Survey</w:t>
      </w:r>
      <w:bookmarkEnd w:id="11"/>
    </w:p>
    <w:p w14:paraId="4FDE36CE" w14:textId="77777777" w:rsidR="00537051" w:rsidRDefault="00537051" w:rsidP="00362295">
      <w:r>
        <w:t>The survey questions analysed in this section are:</w:t>
      </w:r>
    </w:p>
    <w:p w14:paraId="1AE94C1D" w14:textId="77777777" w:rsidR="0030180E" w:rsidRDefault="0030180E" w:rsidP="002F7820">
      <w:pPr>
        <w:pStyle w:val="ListParagraph"/>
        <w:numPr>
          <w:ilvl w:val="0"/>
          <w:numId w:val="14"/>
        </w:numPr>
      </w:pPr>
      <w:r>
        <w:t>Happiness with services</w:t>
      </w:r>
    </w:p>
    <w:p w14:paraId="0319AEC2" w14:textId="77777777" w:rsidR="00537051" w:rsidRDefault="00537051" w:rsidP="002F7820">
      <w:pPr>
        <w:pStyle w:val="ListParagraph"/>
        <w:numPr>
          <w:ilvl w:val="0"/>
          <w:numId w:val="14"/>
        </w:numPr>
      </w:pPr>
      <w:r w:rsidRPr="00537051">
        <w:t>What would you say went well with your/the person you care for getting a diagnosis, being referred and using services?</w:t>
      </w:r>
    </w:p>
    <w:p w14:paraId="0B520120" w14:textId="77777777" w:rsidR="00537051" w:rsidRDefault="00537051" w:rsidP="002F7820">
      <w:pPr>
        <w:pStyle w:val="ListParagraph"/>
        <w:numPr>
          <w:ilvl w:val="0"/>
          <w:numId w:val="14"/>
        </w:numPr>
      </w:pPr>
      <w:r w:rsidRPr="00537051">
        <w:t>What didn't go quite so well?</w:t>
      </w:r>
    </w:p>
    <w:p w14:paraId="6401E864" w14:textId="77777777" w:rsidR="00537051" w:rsidRDefault="00537051" w:rsidP="002F7820">
      <w:pPr>
        <w:pStyle w:val="ListParagraph"/>
        <w:numPr>
          <w:ilvl w:val="0"/>
          <w:numId w:val="14"/>
        </w:numPr>
      </w:pPr>
      <w:r w:rsidRPr="00537051">
        <w:t>Was there anything that wasn't available that you feel would have helped you/the person you care for?</w:t>
      </w:r>
    </w:p>
    <w:p w14:paraId="383D24E7" w14:textId="77777777" w:rsidR="00537051" w:rsidRDefault="006115FB" w:rsidP="002F7820">
      <w:pPr>
        <w:pStyle w:val="ListParagraph"/>
        <w:numPr>
          <w:ilvl w:val="0"/>
          <w:numId w:val="14"/>
        </w:numPr>
      </w:pPr>
      <w:r w:rsidRPr="006115FB">
        <w:t>Were there any challenges that you faced that made living with/caring for someone living with dementia more challenging, for example,  other long term illnesses, loneliness, transport, employment, the effects of covid-19.</w:t>
      </w:r>
    </w:p>
    <w:p w14:paraId="1CBD81A5" w14:textId="77777777" w:rsidR="00A55B84" w:rsidRPr="0055063E" w:rsidRDefault="0055063E" w:rsidP="00A55B84">
      <w:pPr>
        <w:rPr>
          <w:b/>
          <w:bCs/>
        </w:rPr>
      </w:pPr>
      <w:r w:rsidRPr="0055063E">
        <w:rPr>
          <w:b/>
          <w:bCs/>
        </w:rPr>
        <w:t>Analysis</w:t>
      </w:r>
    </w:p>
    <w:p w14:paraId="2D23549C" w14:textId="77777777" w:rsidR="00812F18" w:rsidRDefault="0055063E" w:rsidP="00A55B84">
      <w:r>
        <w:t xml:space="preserve">It should be noted that as a consequence of asking open text questions, the detail provided varied enormously. </w:t>
      </w:r>
      <w:r w:rsidR="008B16CB">
        <w:t>Many</w:t>
      </w:r>
      <w:r>
        <w:t xml:space="preserve"> people responded with a single word or </w:t>
      </w:r>
      <w:r w:rsidR="008B16CB">
        <w:t>sentence, often not identifying a specific service.  Where respondents provided more detail</w:t>
      </w:r>
      <w:r w:rsidR="003B73A8">
        <w:t>,</w:t>
      </w:r>
      <w:r w:rsidR="008B16CB">
        <w:t xml:space="preserve"> these are quoted or </w:t>
      </w:r>
      <w:r w:rsidR="00B6249B">
        <w:t>summarised</w:t>
      </w:r>
      <w:r w:rsidR="008B16CB">
        <w:t xml:space="preserve"> </w:t>
      </w:r>
      <w:r w:rsidR="00B6249B">
        <w:t xml:space="preserve">under each issue raised by the </w:t>
      </w:r>
      <w:r w:rsidR="00171617">
        <w:t>responses</w:t>
      </w:r>
      <w:r w:rsidR="00B6249B">
        <w:t>.</w:t>
      </w:r>
    </w:p>
    <w:p w14:paraId="3F71AAF4" w14:textId="77777777" w:rsidR="0055063E" w:rsidRPr="00171617" w:rsidRDefault="00171617" w:rsidP="00294C0D">
      <w:pPr>
        <w:pStyle w:val="Heading2"/>
      </w:pPr>
      <w:bookmarkStart w:id="12" w:name="_Toc112164676"/>
      <w:r w:rsidRPr="00171617">
        <w:t>Happiness with services</w:t>
      </w:r>
      <w:bookmarkEnd w:id="12"/>
      <w:r w:rsidR="00B6249B" w:rsidRPr="00171617">
        <w:t xml:space="preserve"> </w:t>
      </w:r>
    </w:p>
    <w:p w14:paraId="06B83B05" w14:textId="77777777" w:rsidR="001025F8" w:rsidRDefault="001025F8" w:rsidP="001025F8">
      <w:r>
        <w:t xml:space="preserve">To set the scene, </w:t>
      </w:r>
      <w:r w:rsidR="005D447C">
        <w:t xml:space="preserve">respondents </w:t>
      </w:r>
      <w:r w:rsidR="00756F55">
        <w:t>were asked</w:t>
      </w:r>
      <w:r w:rsidR="005D447C">
        <w:t xml:space="preserve"> which </w:t>
      </w:r>
      <w:r w:rsidR="00756F55">
        <w:t xml:space="preserve">services they had received and </w:t>
      </w:r>
      <w:r w:rsidR="008A7D9B">
        <w:t xml:space="preserve">how </w:t>
      </w:r>
      <w:r w:rsidR="00881A7B">
        <w:t>happy they were with them</w:t>
      </w:r>
      <w:r w:rsidR="005C668A">
        <w:t>:</w:t>
      </w:r>
    </w:p>
    <w:p w14:paraId="64BCE344" w14:textId="77777777" w:rsidR="005C668A" w:rsidRDefault="00BA3EFA" w:rsidP="002F7820">
      <w:pPr>
        <w:pStyle w:val="ListParagraph"/>
        <w:numPr>
          <w:ilvl w:val="0"/>
          <w:numId w:val="15"/>
        </w:numPr>
      </w:pPr>
      <w:r>
        <w:t>Extremely unhappy with the service</w:t>
      </w:r>
    </w:p>
    <w:p w14:paraId="3D67873D" w14:textId="77777777" w:rsidR="00BA3EFA" w:rsidRDefault="005C13E8" w:rsidP="002F7820">
      <w:pPr>
        <w:pStyle w:val="ListParagraph"/>
        <w:numPr>
          <w:ilvl w:val="0"/>
          <w:numId w:val="15"/>
        </w:numPr>
      </w:pPr>
      <w:r>
        <w:t>Very unhappy with the service</w:t>
      </w:r>
    </w:p>
    <w:p w14:paraId="47BBF957" w14:textId="77777777" w:rsidR="005C13E8" w:rsidRDefault="005C13E8" w:rsidP="002F7820">
      <w:pPr>
        <w:pStyle w:val="ListParagraph"/>
        <w:numPr>
          <w:ilvl w:val="0"/>
          <w:numId w:val="15"/>
        </w:numPr>
      </w:pPr>
      <w:r>
        <w:t>Fairly happy with the service</w:t>
      </w:r>
    </w:p>
    <w:p w14:paraId="115951B4" w14:textId="77777777" w:rsidR="005C13E8" w:rsidRDefault="005C13E8" w:rsidP="002F7820">
      <w:pPr>
        <w:pStyle w:val="ListParagraph"/>
        <w:numPr>
          <w:ilvl w:val="0"/>
          <w:numId w:val="15"/>
        </w:numPr>
      </w:pPr>
      <w:r>
        <w:t>Very happy with the service</w:t>
      </w:r>
    </w:p>
    <w:p w14:paraId="2AA02ABA" w14:textId="77777777" w:rsidR="005C13E8" w:rsidRDefault="005C13E8" w:rsidP="002F7820">
      <w:pPr>
        <w:pStyle w:val="ListParagraph"/>
        <w:numPr>
          <w:ilvl w:val="0"/>
          <w:numId w:val="15"/>
        </w:numPr>
      </w:pPr>
      <w:r>
        <w:t>Extremely happy with the service</w:t>
      </w:r>
    </w:p>
    <w:p w14:paraId="5D93EE38" w14:textId="77777777" w:rsidR="00881A7B" w:rsidRDefault="00881A7B" w:rsidP="001025F8">
      <w:r>
        <w:t>The results are summarised below:</w:t>
      </w:r>
    </w:p>
    <w:p w14:paraId="0F26D395" w14:textId="77777777" w:rsidR="00881A7B" w:rsidRDefault="003F54B9" w:rsidP="00881A7B">
      <w:pPr>
        <w:keepNext/>
      </w:pPr>
      <w:r w:rsidRPr="003F54B9">
        <w:rPr>
          <w:noProof/>
          <w:lang w:eastAsia="en-GB"/>
        </w:rPr>
        <w:drawing>
          <wp:inline distT="0" distB="0" distL="0" distR="0" wp14:anchorId="666ECF28" wp14:editId="440E115D">
            <wp:extent cx="6120130" cy="3172460"/>
            <wp:effectExtent l="0" t="0" r="0" b="8890"/>
            <wp:docPr id="18"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6"/>
                    <a:stretch>
                      <a:fillRect/>
                    </a:stretch>
                  </pic:blipFill>
                  <pic:spPr>
                    <a:xfrm>
                      <a:off x="0" y="0"/>
                      <a:ext cx="6120130" cy="3172460"/>
                    </a:xfrm>
                    <a:prstGeom prst="rect">
                      <a:avLst/>
                    </a:prstGeom>
                  </pic:spPr>
                </pic:pic>
              </a:graphicData>
            </a:graphic>
          </wp:inline>
        </w:drawing>
      </w:r>
    </w:p>
    <w:p w14:paraId="5F8FAA8F" w14:textId="77777777" w:rsidR="0005170F" w:rsidRDefault="00881A7B" w:rsidP="008A7D9B">
      <w:pPr>
        <w:pStyle w:val="Caption"/>
        <w:jc w:val="center"/>
      </w:pPr>
      <w:r>
        <w:t xml:space="preserve">Figure </w:t>
      </w:r>
      <w:r>
        <w:fldChar w:fldCharType="begin"/>
      </w:r>
      <w:r>
        <w:instrText>SEQ Figure \* ARABIC</w:instrText>
      </w:r>
      <w:r>
        <w:fldChar w:fldCharType="separate"/>
      </w:r>
      <w:r w:rsidR="00EE0D54">
        <w:rPr>
          <w:noProof/>
        </w:rPr>
        <w:t>7</w:t>
      </w:r>
      <w:r>
        <w:fldChar w:fldCharType="end"/>
      </w:r>
      <w:r>
        <w:t xml:space="preserve"> Summary of services referred to</w:t>
      </w:r>
      <w:r w:rsidR="001E1EE8">
        <w:t xml:space="preserve"> and level of satisfaction</w:t>
      </w:r>
    </w:p>
    <w:p w14:paraId="258F08F7" w14:textId="77777777" w:rsidR="00362295" w:rsidRDefault="00362295" w:rsidP="00362295"/>
    <w:p w14:paraId="7B57BD79" w14:textId="77777777" w:rsidR="0096645D" w:rsidRDefault="0096645D" w:rsidP="0096645D">
      <w:r>
        <w:t xml:space="preserve">There is evidence in the previous section that users of </w:t>
      </w:r>
      <w:r w:rsidR="00812F18">
        <w:t>the D</w:t>
      </w:r>
      <w:r>
        <w:t xml:space="preserve">ementia </w:t>
      </w:r>
      <w:r w:rsidR="00812F18">
        <w:t>S</w:t>
      </w:r>
      <w:r>
        <w:t xml:space="preserve">upport </w:t>
      </w:r>
      <w:r w:rsidR="00812F18">
        <w:t>S</w:t>
      </w:r>
      <w:r>
        <w:t xml:space="preserve">ervice and Choices 4 Doncaster are happy or satisfied with the service. </w:t>
      </w:r>
      <w:r w:rsidR="00E54139">
        <w:t xml:space="preserve">This is not reflected in the </w:t>
      </w:r>
      <w:r w:rsidR="00F62150">
        <w:t>feedback on the service</w:t>
      </w:r>
      <w:r w:rsidR="00A04F71">
        <w:t>s</w:t>
      </w:r>
      <w:r w:rsidR="00F62150">
        <w:t xml:space="preserve"> gathered </w:t>
      </w:r>
      <w:r w:rsidR="00A04F71">
        <w:t>as part of this engagement</w:t>
      </w:r>
      <w:r w:rsidR="00E54139">
        <w:t xml:space="preserve">, </w:t>
      </w:r>
      <w:r w:rsidR="00E54139" w:rsidRPr="00E54139">
        <w:t xml:space="preserve"> </w:t>
      </w:r>
      <w:r w:rsidR="000A2ADD">
        <w:t xml:space="preserve">but </w:t>
      </w:r>
      <w:r w:rsidR="00130C02">
        <w:t xml:space="preserve">it </w:t>
      </w:r>
      <w:r w:rsidR="000A2ADD">
        <w:t>is a much</w:t>
      </w:r>
      <w:r w:rsidR="00E54139">
        <w:t xml:space="preserve"> smaller sample</w:t>
      </w:r>
      <w:r w:rsidR="000A2ADD">
        <w:t xml:space="preserve"> of responses</w:t>
      </w:r>
      <w:r w:rsidR="00130C02">
        <w:t xml:space="preserve"> regarding those services</w:t>
      </w:r>
      <w:r w:rsidR="00A04F71">
        <w:t>.</w:t>
      </w:r>
    </w:p>
    <w:p w14:paraId="700CD1AD" w14:textId="77777777" w:rsidR="00A04F71" w:rsidRDefault="006A7D07" w:rsidP="0096645D">
      <w:r>
        <w:t xml:space="preserve">In summary all services </w:t>
      </w:r>
      <w:r w:rsidR="002F57ED">
        <w:t>respondents expressed</w:t>
      </w:r>
      <w:r>
        <w:t xml:space="preserve"> a wide range of sentiment on </w:t>
      </w:r>
      <w:r w:rsidR="002F57ED">
        <w:t>the services they received,</w:t>
      </w:r>
      <w:r w:rsidR="004E7003">
        <w:t xml:space="preserve"> with no service </w:t>
      </w:r>
      <w:r w:rsidR="0019480C">
        <w:t>having predominantly positive feedback.</w:t>
      </w:r>
    </w:p>
    <w:p w14:paraId="2E560F6F" w14:textId="093E617F" w:rsidR="0051213B" w:rsidRPr="0051213B" w:rsidRDefault="0051213B" w:rsidP="0051213B">
      <w:pPr>
        <w:rPr>
          <w:rFonts w:ascii="Arial" w:hAnsi="Arial" w:cs="Arial"/>
          <w:sz w:val="24"/>
          <w:szCs w:val="24"/>
        </w:rPr>
      </w:pPr>
      <w:r w:rsidRPr="0051213B">
        <w:rPr>
          <w:rFonts w:ascii="Arial" w:hAnsi="Arial" w:cs="Arial"/>
          <w:sz w:val="24"/>
          <w:szCs w:val="24"/>
        </w:rPr>
        <w:t>Services Accessed</w:t>
      </w:r>
      <w:r>
        <w:rPr>
          <w:rFonts w:ascii="Arial" w:hAnsi="Arial" w:cs="Arial"/>
          <w:sz w:val="24"/>
          <w:szCs w:val="24"/>
        </w:rPr>
        <w:t xml:space="preserve"> by hard copy survey respondents:</w:t>
      </w:r>
    </w:p>
    <w:tbl>
      <w:tblPr>
        <w:tblStyle w:val="Healthwatch"/>
        <w:tblW w:w="0" w:type="auto"/>
        <w:jc w:val="center"/>
        <w:tblLook w:val="04A0" w:firstRow="1" w:lastRow="0" w:firstColumn="1" w:lastColumn="0" w:noHBand="0" w:noVBand="1"/>
      </w:tblPr>
      <w:tblGrid>
        <w:gridCol w:w="6521"/>
        <w:gridCol w:w="1134"/>
      </w:tblGrid>
      <w:tr w:rsidR="0051213B" w14:paraId="50DFE288" w14:textId="77777777" w:rsidTr="004E153D">
        <w:trPr>
          <w:cnfStyle w:val="100000000000" w:firstRow="1" w:lastRow="0" w:firstColumn="0" w:lastColumn="0" w:oddVBand="0" w:evenVBand="0" w:oddHBand="0" w:evenHBand="0" w:firstRowFirstColumn="0" w:firstRowLastColumn="0" w:lastRowFirstColumn="0" w:lastRowLastColumn="0"/>
          <w:jc w:val="center"/>
        </w:trPr>
        <w:tc>
          <w:tcPr>
            <w:tcW w:w="6521" w:type="dxa"/>
          </w:tcPr>
          <w:p w14:paraId="369AE1AD" w14:textId="77777777" w:rsidR="0051213B" w:rsidRPr="00751BF8" w:rsidRDefault="0051213B" w:rsidP="00CD36A9">
            <w:pPr>
              <w:rPr>
                <w:rFonts w:ascii="Arial" w:hAnsi="Arial" w:cs="Arial"/>
                <w:b w:val="0"/>
                <w:bCs/>
                <w:sz w:val="24"/>
                <w:szCs w:val="24"/>
              </w:rPr>
            </w:pPr>
            <w:r w:rsidRPr="00751BF8">
              <w:rPr>
                <w:rFonts w:ascii="Arial" w:hAnsi="Arial" w:cs="Arial"/>
                <w:bCs/>
                <w:sz w:val="24"/>
                <w:szCs w:val="24"/>
              </w:rPr>
              <w:t>Services</w:t>
            </w:r>
          </w:p>
        </w:tc>
        <w:tc>
          <w:tcPr>
            <w:tcW w:w="1134" w:type="dxa"/>
          </w:tcPr>
          <w:p w14:paraId="6ED08735" w14:textId="77777777" w:rsidR="0051213B" w:rsidRPr="00751BF8" w:rsidRDefault="0051213B" w:rsidP="00CD36A9">
            <w:pPr>
              <w:rPr>
                <w:rFonts w:ascii="Arial" w:hAnsi="Arial" w:cs="Arial"/>
                <w:b w:val="0"/>
                <w:bCs/>
                <w:sz w:val="24"/>
                <w:szCs w:val="24"/>
              </w:rPr>
            </w:pPr>
            <w:r w:rsidRPr="00751BF8">
              <w:rPr>
                <w:rFonts w:ascii="Arial" w:hAnsi="Arial" w:cs="Arial"/>
                <w:bCs/>
                <w:sz w:val="24"/>
                <w:szCs w:val="24"/>
              </w:rPr>
              <w:t>Number</w:t>
            </w:r>
          </w:p>
        </w:tc>
      </w:tr>
      <w:tr w:rsidR="0051213B" w14:paraId="7159959E" w14:textId="77777777" w:rsidTr="004E153D">
        <w:trPr>
          <w:cnfStyle w:val="000000100000" w:firstRow="0" w:lastRow="0" w:firstColumn="0" w:lastColumn="0" w:oddVBand="0" w:evenVBand="0" w:oddHBand="1" w:evenHBand="0" w:firstRowFirstColumn="0" w:firstRowLastColumn="0" w:lastRowFirstColumn="0" w:lastRowLastColumn="0"/>
          <w:jc w:val="center"/>
        </w:trPr>
        <w:tc>
          <w:tcPr>
            <w:tcW w:w="6521" w:type="dxa"/>
          </w:tcPr>
          <w:p w14:paraId="38025300" w14:textId="77777777" w:rsidR="0051213B" w:rsidRDefault="0051213B" w:rsidP="00CD36A9">
            <w:pPr>
              <w:rPr>
                <w:rFonts w:ascii="Arial" w:hAnsi="Arial" w:cs="Arial"/>
                <w:sz w:val="24"/>
                <w:szCs w:val="24"/>
              </w:rPr>
            </w:pPr>
            <w:r>
              <w:rPr>
                <w:rFonts w:ascii="Arial" w:hAnsi="Arial" w:cs="Arial"/>
                <w:sz w:val="24"/>
                <w:szCs w:val="24"/>
              </w:rPr>
              <w:t>Alzheimers Society</w:t>
            </w:r>
          </w:p>
        </w:tc>
        <w:tc>
          <w:tcPr>
            <w:tcW w:w="1134" w:type="dxa"/>
          </w:tcPr>
          <w:p w14:paraId="4C36E770" w14:textId="77777777" w:rsidR="0051213B" w:rsidRDefault="0051213B" w:rsidP="00CD36A9">
            <w:pPr>
              <w:jc w:val="center"/>
              <w:rPr>
                <w:rFonts w:ascii="Arial" w:hAnsi="Arial" w:cs="Arial"/>
                <w:sz w:val="24"/>
                <w:szCs w:val="24"/>
              </w:rPr>
            </w:pPr>
            <w:r>
              <w:rPr>
                <w:rFonts w:ascii="Arial" w:hAnsi="Arial" w:cs="Arial"/>
                <w:sz w:val="24"/>
                <w:szCs w:val="24"/>
              </w:rPr>
              <w:t>2</w:t>
            </w:r>
          </w:p>
        </w:tc>
      </w:tr>
      <w:tr w:rsidR="0051213B" w14:paraId="61FB0CE0" w14:textId="77777777" w:rsidTr="004E153D">
        <w:trPr>
          <w:cnfStyle w:val="000000010000" w:firstRow="0" w:lastRow="0" w:firstColumn="0" w:lastColumn="0" w:oddVBand="0" w:evenVBand="0" w:oddHBand="0" w:evenHBand="1" w:firstRowFirstColumn="0" w:firstRowLastColumn="0" w:lastRowFirstColumn="0" w:lastRowLastColumn="0"/>
          <w:jc w:val="center"/>
        </w:trPr>
        <w:tc>
          <w:tcPr>
            <w:tcW w:w="6521" w:type="dxa"/>
          </w:tcPr>
          <w:p w14:paraId="14CDB7C0" w14:textId="77777777" w:rsidR="0051213B" w:rsidRDefault="0051213B" w:rsidP="00CD36A9">
            <w:pPr>
              <w:rPr>
                <w:rFonts w:ascii="Arial" w:hAnsi="Arial" w:cs="Arial"/>
                <w:sz w:val="24"/>
                <w:szCs w:val="24"/>
              </w:rPr>
            </w:pPr>
            <w:r>
              <w:rPr>
                <w:rFonts w:ascii="Arial" w:hAnsi="Arial" w:cs="Arial"/>
                <w:sz w:val="24"/>
                <w:szCs w:val="24"/>
              </w:rPr>
              <w:t>Age UK</w:t>
            </w:r>
          </w:p>
        </w:tc>
        <w:tc>
          <w:tcPr>
            <w:tcW w:w="1134" w:type="dxa"/>
          </w:tcPr>
          <w:p w14:paraId="330F0336" w14:textId="77777777" w:rsidR="0051213B" w:rsidRDefault="0051213B" w:rsidP="00CD36A9">
            <w:pPr>
              <w:jc w:val="center"/>
              <w:rPr>
                <w:rFonts w:ascii="Arial" w:hAnsi="Arial" w:cs="Arial"/>
                <w:sz w:val="24"/>
                <w:szCs w:val="24"/>
              </w:rPr>
            </w:pPr>
            <w:r>
              <w:rPr>
                <w:rFonts w:ascii="Arial" w:hAnsi="Arial" w:cs="Arial"/>
                <w:sz w:val="24"/>
                <w:szCs w:val="24"/>
              </w:rPr>
              <w:t>4</w:t>
            </w:r>
          </w:p>
        </w:tc>
      </w:tr>
      <w:tr w:rsidR="0051213B" w14:paraId="15B549DA" w14:textId="77777777" w:rsidTr="004E153D">
        <w:trPr>
          <w:cnfStyle w:val="000000100000" w:firstRow="0" w:lastRow="0" w:firstColumn="0" w:lastColumn="0" w:oddVBand="0" w:evenVBand="0" w:oddHBand="1" w:evenHBand="0" w:firstRowFirstColumn="0" w:firstRowLastColumn="0" w:lastRowFirstColumn="0" w:lastRowLastColumn="0"/>
          <w:jc w:val="center"/>
        </w:trPr>
        <w:tc>
          <w:tcPr>
            <w:tcW w:w="6521" w:type="dxa"/>
          </w:tcPr>
          <w:p w14:paraId="7729DA8B" w14:textId="77777777" w:rsidR="0051213B" w:rsidRDefault="0051213B" w:rsidP="00CD36A9">
            <w:pPr>
              <w:rPr>
                <w:rFonts w:ascii="Arial" w:hAnsi="Arial" w:cs="Arial"/>
                <w:sz w:val="24"/>
                <w:szCs w:val="24"/>
              </w:rPr>
            </w:pPr>
            <w:r>
              <w:rPr>
                <w:rFonts w:ascii="Arial" w:hAnsi="Arial" w:cs="Arial"/>
                <w:sz w:val="24"/>
                <w:szCs w:val="24"/>
              </w:rPr>
              <w:t>Choices 4 Doncaster</w:t>
            </w:r>
          </w:p>
        </w:tc>
        <w:tc>
          <w:tcPr>
            <w:tcW w:w="1134" w:type="dxa"/>
          </w:tcPr>
          <w:p w14:paraId="1BB1F94A" w14:textId="77777777" w:rsidR="0051213B" w:rsidRDefault="0051213B" w:rsidP="00CD36A9">
            <w:pPr>
              <w:jc w:val="center"/>
              <w:rPr>
                <w:rFonts w:ascii="Arial" w:hAnsi="Arial" w:cs="Arial"/>
                <w:sz w:val="24"/>
                <w:szCs w:val="24"/>
              </w:rPr>
            </w:pPr>
            <w:r>
              <w:rPr>
                <w:rFonts w:ascii="Arial" w:hAnsi="Arial" w:cs="Arial"/>
                <w:sz w:val="24"/>
                <w:szCs w:val="24"/>
              </w:rPr>
              <w:t>0</w:t>
            </w:r>
          </w:p>
        </w:tc>
      </w:tr>
      <w:tr w:rsidR="0051213B" w14:paraId="32C734C9" w14:textId="77777777" w:rsidTr="004E153D">
        <w:trPr>
          <w:cnfStyle w:val="000000010000" w:firstRow="0" w:lastRow="0" w:firstColumn="0" w:lastColumn="0" w:oddVBand="0" w:evenVBand="0" w:oddHBand="0" w:evenHBand="1" w:firstRowFirstColumn="0" w:firstRowLastColumn="0" w:lastRowFirstColumn="0" w:lastRowLastColumn="0"/>
          <w:jc w:val="center"/>
        </w:trPr>
        <w:tc>
          <w:tcPr>
            <w:tcW w:w="6521" w:type="dxa"/>
          </w:tcPr>
          <w:p w14:paraId="66DEEBFC" w14:textId="77777777" w:rsidR="0051213B" w:rsidRDefault="0051213B" w:rsidP="00CD36A9">
            <w:pPr>
              <w:rPr>
                <w:rFonts w:ascii="Arial" w:hAnsi="Arial" w:cs="Arial"/>
                <w:sz w:val="24"/>
                <w:szCs w:val="24"/>
              </w:rPr>
            </w:pPr>
            <w:r>
              <w:rPr>
                <w:rFonts w:ascii="Arial" w:hAnsi="Arial" w:cs="Arial"/>
                <w:sz w:val="24"/>
                <w:szCs w:val="24"/>
              </w:rPr>
              <w:t>Royal Voluntary Service</w:t>
            </w:r>
          </w:p>
        </w:tc>
        <w:tc>
          <w:tcPr>
            <w:tcW w:w="1134" w:type="dxa"/>
          </w:tcPr>
          <w:p w14:paraId="111020CE" w14:textId="77777777" w:rsidR="0051213B" w:rsidRDefault="0051213B" w:rsidP="00CD36A9">
            <w:pPr>
              <w:jc w:val="center"/>
              <w:rPr>
                <w:rFonts w:ascii="Arial" w:hAnsi="Arial" w:cs="Arial"/>
                <w:sz w:val="24"/>
                <w:szCs w:val="24"/>
              </w:rPr>
            </w:pPr>
            <w:r>
              <w:rPr>
                <w:rFonts w:ascii="Arial" w:hAnsi="Arial" w:cs="Arial"/>
                <w:sz w:val="24"/>
                <w:szCs w:val="24"/>
              </w:rPr>
              <w:t>2</w:t>
            </w:r>
          </w:p>
        </w:tc>
      </w:tr>
      <w:tr w:rsidR="0051213B" w14:paraId="18260DDB" w14:textId="77777777" w:rsidTr="004E153D">
        <w:trPr>
          <w:cnfStyle w:val="000000100000" w:firstRow="0" w:lastRow="0" w:firstColumn="0" w:lastColumn="0" w:oddVBand="0" w:evenVBand="0" w:oddHBand="1" w:evenHBand="0" w:firstRowFirstColumn="0" w:firstRowLastColumn="0" w:lastRowFirstColumn="0" w:lastRowLastColumn="0"/>
          <w:jc w:val="center"/>
        </w:trPr>
        <w:tc>
          <w:tcPr>
            <w:tcW w:w="6521" w:type="dxa"/>
          </w:tcPr>
          <w:p w14:paraId="1F40D478" w14:textId="77777777" w:rsidR="0051213B" w:rsidRDefault="0051213B" w:rsidP="00CD36A9">
            <w:pPr>
              <w:rPr>
                <w:rFonts w:ascii="Arial" w:hAnsi="Arial" w:cs="Arial"/>
                <w:sz w:val="24"/>
                <w:szCs w:val="24"/>
              </w:rPr>
            </w:pPr>
            <w:r>
              <w:rPr>
                <w:rFonts w:ascii="Arial" w:hAnsi="Arial" w:cs="Arial"/>
                <w:sz w:val="24"/>
                <w:szCs w:val="24"/>
              </w:rPr>
              <w:t>Cognitive Stimulation Therapy</w:t>
            </w:r>
          </w:p>
        </w:tc>
        <w:tc>
          <w:tcPr>
            <w:tcW w:w="1134" w:type="dxa"/>
          </w:tcPr>
          <w:p w14:paraId="1523C415" w14:textId="77777777" w:rsidR="0051213B" w:rsidRDefault="0051213B" w:rsidP="00CD36A9">
            <w:pPr>
              <w:jc w:val="center"/>
              <w:rPr>
                <w:rFonts w:ascii="Arial" w:hAnsi="Arial" w:cs="Arial"/>
                <w:sz w:val="24"/>
                <w:szCs w:val="24"/>
              </w:rPr>
            </w:pPr>
            <w:r>
              <w:rPr>
                <w:rFonts w:ascii="Arial" w:hAnsi="Arial" w:cs="Arial"/>
                <w:sz w:val="24"/>
                <w:szCs w:val="24"/>
              </w:rPr>
              <w:t>4</w:t>
            </w:r>
          </w:p>
        </w:tc>
      </w:tr>
      <w:tr w:rsidR="0051213B" w14:paraId="3B64B728" w14:textId="77777777" w:rsidTr="004E153D">
        <w:trPr>
          <w:cnfStyle w:val="000000010000" w:firstRow="0" w:lastRow="0" w:firstColumn="0" w:lastColumn="0" w:oddVBand="0" w:evenVBand="0" w:oddHBand="0" w:evenHBand="1" w:firstRowFirstColumn="0" w:firstRowLastColumn="0" w:lastRowFirstColumn="0" w:lastRowLastColumn="0"/>
          <w:jc w:val="center"/>
        </w:trPr>
        <w:tc>
          <w:tcPr>
            <w:tcW w:w="6521" w:type="dxa"/>
          </w:tcPr>
          <w:p w14:paraId="06EE5531" w14:textId="77777777" w:rsidR="0051213B" w:rsidRDefault="0051213B" w:rsidP="00CD36A9">
            <w:pPr>
              <w:rPr>
                <w:rFonts w:ascii="Arial" w:hAnsi="Arial" w:cs="Arial"/>
                <w:sz w:val="24"/>
                <w:szCs w:val="24"/>
              </w:rPr>
            </w:pPr>
            <w:r>
              <w:rPr>
                <w:rFonts w:ascii="Arial" w:hAnsi="Arial" w:cs="Arial"/>
                <w:sz w:val="24"/>
                <w:szCs w:val="24"/>
              </w:rPr>
              <w:t>Admiral Service Advisor</w:t>
            </w:r>
          </w:p>
        </w:tc>
        <w:tc>
          <w:tcPr>
            <w:tcW w:w="1134" w:type="dxa"/>
          </w:tcPr>
          <w:p w14:paraId="0046E8FC" w14:textId="77777777" w:rsidR="0051213B" w:rsidRDefault="0051213B" w:rsidP="00CD36A9">
            <w:pPr>
              <w:jc w:val="center"/>
              <w:rPr>
                <w:rFonts w:ascii="Arial" w:hAnsi="Arial" w:cs="Arial"/>
                <w:sz w:val="24"/>
                <w:szCs w:val="24"/>
              </w:rPr>
            </w:pPr>
            <w:r>
              <w:rPr>
                <w:rFonts w:ascii="Arial" w:hAnsi="Arial" w:cs="Arial"/>
                <w:sz w:val="24"/>
                <w:szCs w:val="24"/>
              </w:rPr>
              <w:t>5</w:t>
            </w:r>
          </w:p>
        </w:tc>
      </w:tr>
      <w:tr w:rsidR="0051213B" w14:paraId="162EA899" w14:textId="77777777" w:rsidTr="004E153D">
        <w:trPr>
          <w:cnfStyle w:val="000000100000" w:firstRow="0" w:lastRow="0" w:firstColumn="0" w:lastColumn="0" w:oddVBand="0" w:evenVBand="0" w:oddHBand="1" w:evenHBand="0" w:firstRowFirstColumn="0" w:firstRowLastColumn="0" w:lastRowFirstColumn="0" w:lastRowLastColumn="0"/>
          <w:jc w:val="center"/>
        </w:trPr>
        <w:tc>
          <w:tcPr>
            <w:tcW w:w="6521" w:type="dxa"/>
          </w:tcPr>
          <w:p w14:paraId="21D3486F" w14:textId="77777777" w:rsidR="0051213B" w:rsidRDefault="0051213B" w:rsidP="00CD36A9">
            <w:pPr>
              <w:rPr>
                <w:rFonts w:ascii="Arial" w:hAnsi="Arial" w:cs="Arial"/>
                <w:sz w:val="24"/>
                <w:szCs w:val="24"/>
              </w:rPr>
            </w:pPr>
            <w:r>
              <w:rPr>
                <w:rFonts w:ascii="Arial" w:hAnsi="Arial" w:cs="Arial"/>
                <w:sz w:val="24"/>
                <w:szCs w:val="24"/>
              </w:rPr>
              <w:t>Admiral Nurse</w:t>
            </w:r>
          </w:p>
        </w:tc>
        <w:tc>
          <w:tcPr>
            <w:tcW w:w="1134" w:type="dxa"/>
          </w:tcPr>
          <w:p w14:paraId="418E9674" w14:textId="77777777" w:rsidR="0051213B" w:rsidRDefault="0051213B" w:rsidP="00CD36A9">
            <w:pPr>
              <w:jc w:val="center"/>
              <w:rPr>
                <w:rFonts w:ascii="Arial" w:hAnsi="Arial" w:cs="Arial"/>
                <w:sz w:val="24"/>
                <w:szCs w:val="24"/>
              </w:rPr>
            </w:pPr>
            <w:r>
              <w:rPr>
                <w:rFonts w:ascii="Arial" w:hAnsi="Arial" w:cs="Arial"/>
                <w:sz w:val="24"/>
                <w:szCs w:val="24"/>
              </w:rPr>
              <w:t>4</w:t>
            </w:r>
          </w:p>
        </w:tc>
      </w:tr>
      <w:tr w:rsidR="0051213B" w14:paraId="571B4676" w14:textId="77777777" w:rsidTr="004E153D">
        <w:trPr>
          <w:cnfStyle w:val="000000010000" w:firstRow="0" w:lastRow="0" w:firstColumn="0" w:lastColumn="0" w:oddVBand="0" w:evenVBand="0" w:oddHBand="0" w:evenHBand="1" w:firstRowFirstColumn="0" w:firstRowLastColumn="0" w:lastRowFirstColumn="0" w:lastRowLastColumn="0"/>
          <w:jc w:val="center"/>
        </w:trPr>
        <w:tc>
          <w:tcPr>
            <w:tcW w:w="6521" w:type="dxa"/>
          </w:tcPr>
          <w:p w14:paraId="1706C1DD" w14:textId="77777777" w:rsidR="0051213B" w:rsidRDefault="0051213B" w:rsidP="00CD36A9">
            <w:pPr>
              <w:rPr>
                <w:rFonts w:ascii="Arial" w:hAnsi="Arial" w:cs="Arial"/>
                <w:sz w:val="24"/>
                <w:szCs w:val="24"/>
              </w:rPr>
            </w:pPr>
            <w:r>
              <w:rPr>
                <w:rFonts w:ascii="Arial" w:hAnsi="Arial" w:cs="Arial"/>
                <w:sz w:val="24"/>
                <w:szCs w:val="24"/>
              </w:rPr>
              <w:t>None</w:t>
            </w:r>
          </w:p>
        </w:tc>
        <w:tc>
          <w:tcPr>
            <w:tcW w:w="1134" w:type="dxa"/>
          </w:tcPr>
          <w:p w14:paraId="7947EB50" w14:textId="77777777" w:rsidR="0051213B" w:rsidRDefault="0051213B" w:rsidP="00CD36A9">
            <w:pPr>
              <w:jc w:val="center"/>
              <w:rPr>
                <w:rFonts w:ascii="Arial" w:hAnsi="Arial" w:cs="Arial"/>
                <w:sz w:val="24"/>
                <w:szCs w:val="24"/>
              </w:rPr>
            </w:pPr>
            <w:r>
              <w:rPr>
                <w:rFonts w:ascii="Arial" w:hAnsi="Arial" w:cs="Arial"/>
                <w:sz w:val="24"/>
                <w:szCs w:val="24"/>
              </w:rPr>
              <w:t>4</w:t>
            </w:r>
          </w:p>
        </w:tc>
      </w:tr>
      <w:tr w:rsidR="0051213B" w14:paraId="6617FDEC" w14:textId="77777777" w:rsidTr="004E153D">
        <w:trPr>
          <w:cnfStyle w:val="000000100000" w:firstRow="0" w:lastRow="0" w:firstColumn="0" w:lastColumn="0" w:oddVBand="0" w:evenVBand="0" w:oddHBand="1" w:evenHBand="0" w:firstRowFirstColumn="0" w:firstRowLastColumn="0" w:lastRowFirstColumn="0" w:lastRowLastColumn="0"/>
          <w:jc w:val="center"/>
        </w:trPr>
        <w:tc>
          <w:tcPr>
            <w:tcW w:w="6521" w:type="dxa"/>
          </w:tcPr>
          <w:p w14:paraId="4C6AF402" w14:textId="77777777" w:rsidR="0051213B" w:rsidRDefault="0051213B" w:rsidP="00CD36A9">
            <w:pPr>
              <w:rPr>
                <w:rFonts w:ascii="Arial" w:hAnsi="Arial" w:cs="Arial"/>
                <w:sz w:val="24"/>
                <w:szCs w:val="24"/>
              </w:rPr>
            </w:pPr>
            <w:r>
              <w:rPr>
                <w:rFonts w:ascii="Arial" w:hAnsi="Arial" w:cs="Arial"/>
                <w:sz w:val="24"/>
                <w:szCs w:val="24"/>
              </w:rPr>
              <w:t>Other</w:t>
            </w:r>
          </w:p>
        </w:tc>
        <w:tc>
          <w:tcPr>
            <w:tcW w:w="1134" w:type="dxa"/>
          </w:tcPr>
          <w:p w14:paraId="3E1FD415" w14:textId="77777777" w:rsidR="0051213B" w:rsidRDefault="0051213B" w:rsidP="004E153D">
            <w:pPr>
              <w:keepNext/>
              <w:jc w:val="center"/>
              <w:rPr>
                <w:rFonts w:ascii="Arial" w:hAnsi="Arial" w:cs="Arial"/>
                <w:sz w:val="24"/>
                <w:szCs w:val="24"/>
              </w:rPr>
            </w:pPr>
            <w:r>
              <w:rPr>
                <w:rFonts w:ascii="Arial" w:hAnsi="Arial" w:cs="Arial"/>
                <w:sz w:val="24"/>
                <w:szCs w:val="24"/>
              </w:rPr>
              <w:t>2</w:t>
            </w:r>
          </w:p>
        </w:tc>
      </w:tr>
    </w:tbl>
    <w:p w14:paraId="4ACE00B0" w14:textId="388035AB" w:rsidR="004E153D" w:rsidRDefault="004E153D" w:rsidP="004E153D">
      <w:pPr>
        <w:pStyle w:val="Caption"/>
        <w:jc w:val="center"/>
      </w:pPr>
      <w:r>
        <w:t xml:space="preserve">Table </w:t>
      </w:r>
      <w:fldSimple w:instr=" SEQ Table \* ARABIC ">
        <w:r>
          <w:rPr>
            <w:noProof/>
          </w:rPr>
          <w:t>3</w:t>
        </w:r>
      </w:fldSimple>
      <w:r>
        <w:t xml:space="preserve"> Services accessed by hard copy survey respondents</w:t>
      </w:r>
    </w:p>
    <w:p w14:paraId="36D4CA77" w14:textId="77777777" w:rsidR="00694ED1" w:rsidRDefault="00694ED1">
      <w:pPr>
        <w:rPr>
          <w:b/>
          <w:sz w:val="28"/>
          <w:szCs w:val="28"/>
        </w:rPr>
      </w:pPr>
      <w:r>
        <w:br w:type="page"/>
      </w:r>
    </w:p>
    <w:p w14:paraId="1C68115F" w14:textId="77777777" w:rsidR="00122223" w:rsidRDefault="00122223" w:rsidP="00DB015F">
      <w:pPr>
        <w:pStyle w:val="Heading2"/>
      </w:pPr>
      <w:bookmarkStart w:id="13" w:name="_Toc112164677"/>
      <w:r w:rsidRPr="00122223">
        <w:lastRenderedPageBreak/>
        <w:t>What would you say went well with your/the person you care for getting a diagnosis, being referred and using services?</w:t>
      </w:r>
      <w:bookmarkEnd w:id="13"/>
    </w:p>
    <w:p w14:paraId="5F6F30B1" w14:textId="77777777" w:rsidR="00F259BA" w:rsidRDefault="00745AB2" w:rsidP="00D37166">
      <w:r>
        <w:t xml:space="preserve">Although the question asked for what went well, </w:t>
      </w:r>
      <w:r w:rsidR="00C6163A">
        <w:t xml:space="preserve">of the 96 responses </w:t>
      </w:r>
      <w:r w:rsidR="000E0C23">
        <w:t>36</w:t>
      </w:r>
      <w:r w:rsidR="00672020">
        <w:t xml:space="preserve"> </w:t>
      </w:r>
      <w:r w:rsidR="003662ED">
        <w:t>(</w:t>
      </w:r>
      <w:r w:rsidR="004252A8">
        <w:t>3</w:t>
      </w:r>
      <w:r w:rsidR="005A3C5F">
        <w:t>8</w:t>
      </w:r>
      <w:r w:rsidR="004252A8">
        <w:t>%) were</w:t>
      </w:r>
      <w:r w:rsidR="00F259BA">
        <w:t xml:space="preserve"> actually negative</w:t>
      </w:r>
      <w:r w:rsidR="007D14BA">
        <w:t xml:space="preserve">, </w:t>
      </w:r>
      <w:r w:rsidR="00145F11">
        <w:t>41</w:t>
      </w:r>
      <w:r w:rsidR="00672020">
        <w:t xml:space="preserve"> </w:t>
      </w:r>
      <w:r w:rsidR="004252A8">
        <w:t>(</w:t>
      </w:r>
      <w:r w:rsidR="005A3C5F">
        <w:t>43%)</w:t>
      </w:r>
      <w:r w:rsidR="00145F11">
        <w:t xml:space="preserve"> were positive and 14</w:t>
      </w:r>
      <w:r w:rsidR="00672020">
        <w:t xml:space="preserve"> </w:t>
      </w:r>
      <w:r w:rsidR="005A3C5F">
        <w:t>(</w:t>
      </w:r>
      <w:r w:rsidR="001A1D1F">
        <w:t>15%)</w:t>
      </w:r>
      <w:r w:rsidR="007D14BA">
        <w:t xml:space="preserve"> responses </w:t>
      </w:r>
      <w:r w:rsidR="001A1D1F">
        <w:t>were</w:t>
      </w:r>
      <w:r w:rsidR="007D14BA">
        <w:t xml:space="preserve"> both positive and negative</w:t>
      </w:r>
      <w:r w:rsidR="00F259BA">
        <w:t>.</w:t>
      </w:r>
    </w:p>
    <w:p w14:paraId="47ABE592" w14:textId="77777777" w:rsidR="00B91CF1" w:rsidRPr="00D37166" w:rsidRDefault="00B91CF1" w:rsidP="00B91CF1"/>
    <w:p w14:paraId="2892E1C4" w14:textId="77777777" w:rsidR="00B91CF1" w:rsidRDefault="00B91CF1" w:rsidP="00B91CF1">
      <w:pPr>
        <w:keepNext/>
      </w:pPr>
      <w:r>
        <w:rPr>
          <w:noProof/>
          <w:lang w:eastAsia="en-GB"/>
        </w:rPr>
        <w:drawing>
          <wp:inline distT="0" distB="0" distL="0" distR="0" wp14:anchorId="6ABD02D6" wp14:editId="7022B4B7">
            <wp:extent cx="6120130" cy="2240280"/>
            <wp:effectExtent l="0" t="0" r="0" b="7620"/>
            <wp:docPr id="5"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20130" cy="2240280"/>
                    </a:xfrm>
                    <a:prstGeom prst="rect">
                      <a:avLst/>
                    </a:prstGeom>
                  </pic:spPr>
                </pic:pic>
              </a:graphicData>
            </a:graphic>
          </wp:inline>
        </w:drawing>
      </w:r>
    </w:p>
    <w:p w14:paraId="25EBD9DF" w14:textId="77777777" w:rsidR="00B91CF1" w:rsidRDefault="00B91CF1" w:rsidP="00B91CF1">
      <w:pPr>
        <w:pStyle w:val="Caption"/>
        <w:jc w:val="center"/>
      </w:pPr>
      <w:r>
        <w:t xml:space="preserve">Figure </w:t>
      </w:r>
      <w:r>
        <w:fldChar w:fldCharType="begin"/>
      </w:r>
      <w:r>
        <w:instrText>SEQ Figure \* ARABIC</w:instrText>
      </w:r>
      <w:r>
        <w:fldChar w:fldCharType="separate"/>
      </w:r>
      <w:r w:rsidR="00EE0D54">
        <w:rPr>
          <w:noProof/>
        </w:rPr>
        <w:t>8</w:t>
      </w:r>
      <w:r>
        <w:fldChar w:fldCharType="end"/>
      </w:r>
      <w:r>
        <w:t xml:space="preserve"> Word Cloud for responses to Q3</w:t>
      </w:r>
    </w:p>
    <w:p w14:paraId="6412064B" w14:textId="77777777" w:rsidR="00B91CF1" w:rsidRDefault="00B91CF1" w:rsidP="00B91CF1"/>
    <w:p w14:paraId="228853A0" w14:textId="77777777" w:rsidR="00B91CF1" w:rsidRDefault="00B91CF1" w:rsidP="00D37166"/>
    <w:p w14:paraId="62FCD593" w14:textId="77777777" w:rsidR="0036452A" w:rsidRDefault="0036452A" w:rsidP="0036452A">
      <w:pPr>
        <w:pStyle w:val="Heading2"/>
      </w:pPr>
      <w:bookmarkStart w:id="14" w:name="_Toc112164678"/>
      <w:r>
        <w:t>Positive</w:t>
      </w:r>
      <w:r w:rsidR="00362295">
        <w:t xml:space="preserve"> responses</w:t>
      </w:r>
      <w:bookmarkEnd w:id="14"/>
    </w:p>
    <w:p w14:paraId="189A47F0" w14:textId="773C5BA0" w:rsidR="00D37166" w:rsidRDefault="00745AB2" w:rsidP="00D37166">
      <w:r>
        <w:t>4</w:t>
      </w:r>
      <w:r w:rsidR="002D49A1">
        <w:t>3</w:t>
      </w:r>
      <w:r>
        <w:t xml:space="preserve"> respondents were wholly positive </w:t>
      </w:r>
      <w:r w:rsidR="00F259BA">
        <w:t>and mentioned areas that went well such as:</w:t>
      </w:r>
    </w:p>
    <w:p w14:paraId="71C68C5D" w14:textId="77777777" w:rsidR="0036452A" w:rsidRDefault="0036452A" w:rsidP="002F7820">
      <w:pPr>
        <w:pStyle w:val="ListParagraph"/>
        <w:numPr>
          <w:ilvl w:val="0"/>
          <w:numId w:val="12"/>
        </w:numPr>
      </w:pPr>
      <w:r>
        <w:t>Diagnosis (10 comment</w:t>
      </w:r>
      <w:r w:rsidR="00A77D24">
        <w:t>s</w:t>
      </w:r>
      <w:r>
        <w:t>)</w:t>
      </w:r>
    </w:p>
    <w:p w14:paraId="6903C53E" w14:textId="77777777" w:rsidR="0036452A" w:rsidRDefault="0036452A" w:rsidP="002F7820">
      <w:pPr>
        <w:pStyle w:val="ListParagraph"/>
        <w:numPr>
          <w:ilvl w:val="0"/>
          <w:numId w:val="12"/>
        </w:numPr>
      </w:pPr>
      <w:r>
        <w:t>Admiral Nurses (8 comments)</w:t>
      </w:r>
    </w:p>
    <w:p w14:paraId="50B2C64C" w14:textId="77777777" w:rsidR="0036452A" w:rsidRDefault="0036452A" w:rsidP="002F7820">
      <w:pPr>
        <w:pStyle w:val="ListParagraph"/>
        <w:numPr>
          <w:ilvl w:val="0"/>
          <w:numId w:val="12"/>
        </w:numPr>
      </w:pPr>
      <w:r>
        <w:t>Mental Health Team (5 comment</w:t>
      </w:r>
      <w:r w:rsidR="00A77D24">
        <w:t>s</w:t>
      </w:r>
      <w:r>
        <w:t>)</w:t>
      </w:r>
    </w:p>
    <w:p w14:paraId="756E253A" w14:textId="77777777" w:rsidR="00F259BA" w:rsidRDefault="00EA5C13" w:rsidP="002F7820">
      <w:pPr>
        <w:pStyle w:val="ListParagraph"/>
        <w:numPr>
          <w:ilvl w:val="0"/>
          <w:numId w:val="12"/>
        </w:numPr>
      </w:pPr>
      <w:r>
        <w:t>Referrals</w:t>
      </w:r>
      <w:r w:rsidR="002F3A1C">
        <w:t xml:space="preserve"> (</w:t>
      </w:r>
      <w:r w:rsidR="00992B53">
        <w:t>2</w:t>
      </w:r>
      <w:r w:rsidR="002F3A1C">
        <w:t xml:space="preserve"> </w:t>
      </w:r>
      <w:r w:rsidR="00F60AAB">
        <w:t>c</w:t>
      </w:r>
      <w:r w:rsidR="002F3A1C">
        <w:t>omment</w:t>
      </w:r>
      <w:r w:rsidR="00CC3593">
        <w:t>s</w:t>
      </w:r>
      <w:r w:rsidR="002F3A1C">
        <w:t>)</w:t>
      </w:r>
    </w:p>
    <w:p w14:paraId="1D971730" w14:textId="77777777" w:rsidR="00CC3593" w:rsidRDefault="00CC3593" w:rsidP="002F7820">
      <w:pPr>
        <w:pStyle w:val="ListParagraph"/>
        <w:numPr>
          <w:ilvl w:val="0"/>
          <w:numId w:val="12"/>
        </w:numPr>
      </w:pPr>
      <w:r>
        <w:t>Treatment</w:t>
      </w:r>
      <w:r w:rsidR="00F60AAB">
        <w:t xml:space="preserve"> (</w:t>
      </w:r>
      <w:r w:rsidR="00CF0D9B">
        <w:t>2</w:t>
      </w:r>
      <w:r w:rsidR="00F60AAB">
        <w:t xml:space="preserve"> comment</w:t>
      </w:r>
      <w:r w:rsidR="00CF0D9B">
        <w:t>s)</w:t>
      </w:r>
    </w:p>
    <w:p w14:paraId="48613C51" w14:textId="77777777" w:rsidR="00EA5C13" w:rsidRDefault="00F60AAB" w:rsidP="002F7820">
      <w:pPr>
        <w:pStyle w:val="ListParagraph"/>
        <w:numPr>
          <w:ilvl w:val="0"/>
          <w:numId w:val="12"/>
        </w:numPr>
      </w:pPr>
      <w:r>
        <w:t>Alzheimer’s</w:t>
      </w:r>
      <w:r w:rsidR="00EA5C13">
        <w:t xml:space="preserve"> UK </w:t>
      </w:r>
      <w:r w:rsidR="00EC3894">
        <w:t>(</w:t>
      </w:r>
      <w:r w:rsidR="004E2B51">
        <w:t>2</w:t>
      </w:r>
      <w:r w:rsidR="00EC3894">
        <w:t xml:space="preserve"> comment</w:t>
      </w:r>
      <w:r w:rsidR="00A77D24">
        <w:t>s</w:t>
      </w:r>
      <w:r w:rsidR="00EC3894">
        <w:t>)</w:t>
      </w:r>
    </w:p>
    <w:p w14:paraId="5553CBE3" w14:textId="77777777" w:rsidR="0036452A" w:rsidRDefault="0036452A" w:rsidP="002F7820">
      <w:pPr>
        <w:pStyle w:val="ListParagraph"/>
        <w:numPr>
          <w:ilvl w:val="0"/>
          <w:numId w:val="12"/>
        </w:numPr>
      </w:pPr>
      <w:r>
        <w:t>Equipment and adaptations (2 comment</w:t>
      </w:r>
      <w:r w:rsidR="00A77D24">
        <w:t>s</w:t>
      </w:r>
      <w:r>
        <w:t>)</w:t>
      </w:r>
    </w:p>
    <w:p w14:paraId="0AC1A2DA" w14:textId="77777777" w:rsidR="0036452A" w:rsidRDefault="0036452A" w:rsidP="002F7820">
      <w:pPr>
        <w:pStyle w:val="ListParagraph"/>
        <w:numPr>
          <w:ilvl w:val="0"/>
          <w:numId w:val="12"/>
        </w:numPr>
      </w:pPr>
      <w:r>
        <w:t>Day centres (2 comment</w:t>
      </w:r>
      <w:r w:rsidR="00A77D24">
        <w:t>s</w:t>
      </w:r>
      <w:r>
        <w:t>)</w:t>
      </w:r>
    </w:p>
    <w:p w14:paraId="41914170" w14:textId="77777777" w:rsidR="0036452A" w:rsidRDefault="0036452A" w:rsidP="002F7820">
      <w:pPr>
        <w:pStyle w:val="ListParagraph"/>
        <w:numPr>
          <w:ilvl w:val="0"/>
          <w:numId w:val="12"/>
        </w:numPr>
      </w:pPr>
      <w:r>
        <w:t xml:space="preserve">Access to </w:t>
      </w:r>
      <w:r w:rsidR="008F08AF">
        <w:t>i</w:t>
      </w:r>
      <w:r>
        <w:t>nformation (2 comments)</w:t>
      </w:r>
    </w:p>
    <w:p w14:paraId="7C884106" w14:textId="7953473E" w:rsidR="0036452A" w:rsidRDefault="0036452A" w:rsidP="002F7820">
      <w:pPr>
        <w:pStyle w:val="ListParagraph"/>
        <w:numPr>
          <w:ilvl w:val="0"/>
          <w:numId w:val="12"/>
        </w:numPr>
      </w:pPr>
      <w:r>
        <w:t>Access to support (</w:t>
      </w:r>
      <w:r w:rsidR="002D49A1">
        <w:t>3</w:t>
      </w:r>
      <w:r>
        <w:t xml:space="preserve"> comment</w:t>
      </w:r>
      <w:r w:rsidR="00A77D24">
        <w:t>s</w:t>
      </w:r>
      <w:r>
        <w:t>)</w:t>
      </w:r>
    </w:p>
    <w:p w14:paraId="12336D22" w14:textId="77777777" w:rsidR="0036452A" w:rsidRDefault="0036452A" w:rsidP="002F7820">
      <w:pPr>
        <w:pStyle w:val="ListParagraph"/>
        <w:numPr>
          <w:ilvl w:val="0"/>
          <w:numId w:val="12"/>
        </w:numPr>
      </w:pPr>
      <w:r>
        <w:t>Adult Social Care (2 comment</w:t>
      </w:r>
      <w:r w:rsidR="00A77D24">
        <w:t>s</w:t>
      </w:r>
      <w:r>
        <w:t>)</w:t>
      </w:r>
    </w:p>
    <w:p w14:paraId="59EE5ED5" w14:textId="77777777" w:rsidR="002F3A1C" w:rsidRDefault="00CC3593" w:rsidP="002F7820">
      <w:pPr>
        <w:pStyle w:val="ListParagraph"/>
        <w:numPr>
          <w:ilvl w:val="0"/>
          <w:numId w:val="12"/>
        </w:numPr>
      </w:pPr>
      <w:r>
        <w:t xml:space="preserve">Physical therapies (1 </w:t>
      </w:r>
      <w:r w:rsidR="00F60AAB">
        <w:t>c</w:t>
      </w:r>
      <w:r>
        <w:t>omment)</w:t>
      </w:r>
    </w:p>
    <w:p w14:paraId="28B8F509" w14:textId="77777777" w:rsidR="00326E3A" w:rsidRDefault="00326E3A" w:rsidP="002F7820">
      <w:pPr>
        <w:pStyle w:val="ListParagraph"/>
        <w:numPr>
          <w:ilvl w:val="0"/>
          <w:numId w:val="12"/>
        </w:numPr>
      </w:pPr>
      <w:r>
        <w:t>Royal Voluntary Services (1 comment)</w:t>
      </w:r>
    </w:p>
    <w:p w14:paraId="5A9D2413" w14:textId="77777777" w:rsidR="00326E3A" w:rsidRDefault="00992B53" w:rsidP="002F7820">
      <w:pPr>
        <w:pStyle w:val="ListParagraph"/>
        <w:numPr>
          <w:ilvl w:val="0"/>
          <w:numId w:val="12"/>
        </w:numPr>
      </w:pPr>
      <w:r>
        <w:t>Creative Support (1 comment)</w:t>
      </w:r>
    </w:p>
    <w:p w14:paraId="597DC385" w14:textId="77777777" w:rsidR="004E2B51" w:rsidRDefault="004E2B51" w:rsidP="002F7820">
      <w:pPr>
        <w:pStyle w:val="ListParagraph"/>
        <w:numPr>
          <w:ilvl w:val="0"/>
          <w:numId w:val="12"/>
        </w:numPr>
      </w:pPr>
      <w:r>
        <w:t>Music café (1 comment)</w:t>
      </w:r>
    </w:p>
    <w:p w14:paraId="48C29E42" w14:textId="77777777" w:rsidR="00474297" w:rsidRDefault="00474297" w:rsidP="002F7820">
      <w:pPr>
        <w:pStyle w:val="ListParagraph"/>
        <w:numPr>
          <w:ilvl w:val="0"/>
          <w:numId w:val="12"/>
        </w:numPr>
      </w:pPr>
      <w:r>
        <w:t>Rotherham Hospital X-ray dept (1 comment)</w:t>
      </w:r>
    </w:p>
    <w:p w14:paraId="6D3E14C1" w14:textId="77777777" w:rsidR="00474297" w:rsidRDefault="0056481F" w:rsidP="002F7820">
      <w:pPr>
        <w:pStyle w:val="ListParagraph"/>
        <w:numPr>
          <w:ilvl w:val="0"/>
          <w:numId w:val="12"/>
        </w:numPr>
      </w:pPr>
      <w:r>
        <w:t>Support from council for person who is deaf (1 comment)</w:t>
      </w:r>
    </w:p>
    <w:p w14:paraId="01AF1499" w14:textId="77777777" w:rsidR="00623047" w:rsidRDefault="00BC78FA" w:rsidP="002F7820">
      <w:pPr>
        <w:pStyle w:val="ListParagraph"/>
        <w:numPr>
          <w:ilvl w:val="0"/>
          <w:numId w:val="12"/>
        </w:numPr>
      </w:pPr>
      <w:r>
        <w:t>Cognitive Stimulation Therapy (1comment)</w:t>
      </w:r>
    </w:p>
    <w:p w14:paraId="34B5D506" w14:textId="77777777" w:rsidR="00563E7B" w:rsidRDefault="00563E7B" w:rsidP="00563E7B">
      <w:r>
        <w:t>(Some respondents mentioned more than one service)</w:t>
      </w:r>
    </w:p>
    <w:p w14:paraId="3EBA1DCD" w14:textId="77777777" w:rsidR="0036452A" w:rsidRDefault="00880200" w:rsidP="00CA3098">
      <w:pPr>
        <w:pStyle w:val="Quotesource"/>
      </w:pPr>
      <w:r>
        <w:lastRenderedPageBreak/>
        <w:t>‘</w:t>
      </w:r>
      <w:r w:rsidRPr="00880200">
        <w:t xml:space="preserve">The support we received from the </w:t>
      </w:r>
      <w:r>
        <w:t>J</w:t>
      </w:r>
      <w:r w:rsidRPr="00880200">
        <w:t xml:space="preserve">ade </w:t>
      </w:r>
      <w:r>
        <w:t>C</w:t>
      </w:r>
      <w:r w:rsidRPr="00880200">
        <w:t>entre</w:t>
      </w:r>
      <w:r>
        <w:t xml:space="preserve"> </w:t>
      </w:r>
      <w:r w:rsidRPr="00880200">
        <w:t>mental health team, they reviewed mums memory regularly and any concerns I could access support and advice.</w:t>
      </w:r>
      <w:r>
        <w:t xml:space="preserve"> </w:t>
      </w:r>
      <w:r w:rsidRPr="00880200">
        <w:t>We were referred to other professionals i.e. occupational therapy for road safety awareness as mum likes to go out to the shops by herself. Physiotherapist to review mums mobility</w:t>
      </w:r>
      <w:r w:rsidR="003A5D55">
        <w:t xml:space="preserve"> a</w:t>
      </w:r>
      <w:r w:rsidRPr="00880200">
        <w:t>nd prescribe</w:t>
      </w:r>
      <w:r>
        <w:t>d</w:t>
      </w:r>
      <w:r w:rsidRPr="00880200">
        <w:t xml:space="preserve"> mum a 4 wheeled walker to aid her mobility when out walking. Also we were given lots of information to access day </w:t>
      </w:r>
      <w:r w:rsidR="003A5D55" w:rsidRPr="00880200">
        <w:t>centres</w:t>
      </w:r>
      <w:r w:rsidRPr="00880200">
        <w:t>,</w:t>
      </w:r>
      <w:r w:rsidR="003A5D55">
        <w:t xml:space="preserve"> </w:t>
      </w:r>
      <w:r w:rsidRPr="00880200">
        <w:t xml:space="preserve">befriending. Telecare for wrist pendants to keep mum safe. The </w:t>
      </w:r>
      <w:r w:rsidR="006A4F71">
        <w:t>R</w:t>
      </w:r>
      <w:r w:rsidRPr="00880200">
        <w:t xml:space="preserve">oyal </w:t>
      </w:r>
      <w:r w:rsidR="006A4F71">
        <w:t>V</w:t>
      </w:r>
      <w:r w:rsidRPr="00880200">
        <w:t xml:space="preserve">oluntary </w:t>
      </w:r>
      <w:r w:rsidR="006A4F71">
        <w:t>S</w:t>
      </w:r>
      <w:r w:rsidRPr="00880200">
        <w:t xml:space="preserve">ervices are amazing, run by Jan </w:t>
      </w:r>
      <w:r w:rsidR="00BA64B6">
        <w:t>B</w:t>
      </w:r>
      <w:r w:rsidRPr="00880200">
        <w:t>, she used to ring my mum or me to have a chat, it really helped, sent out activity packs etc.</w:t>
      </w:r>
      <w:r w:rsidR="003A5D55">
        <w:t>’</w:t>
      </w:r>
    </w:p>
    <w:p w14:paraId="05160B0E" w14:textId="77777777" w:rsidR="003A5D55" w:rsidRDefault="00CA3098" w:rsidP="00CA3098">
      <w:pPr>
        <w:pStyle w:val="Quotesource"/>
      </w:pPr>
      <w:r>
        <w:t>‘</w:t>
      </w:r>
      <w:r w:rsidR="00E63ED4" w:rsidRPr="00E63ED4">
        <w:t>The dementia nurse help me through understanding how my mother was changing and saw things, not any help from anywhere else.</w:t>
      </w:r>
      <w:r>
        <w:t>’</w:t>
      </w:r>
    </w:p>
    <w:p w14:paraId="39B2D9CC" w14:textId="77777777" w:rsidR="00CA3098" w:rsidRDefault="00923B8B" w:rsidP="00CA3098">
      <w:pPr>
        <w:pStyle w:val="Quotesource"/>
      </w:pPr>
      <w:r>
        <w:t>‘</w:t>
      </w:r>
      <w:r w:rsidRPr="00923B8B">
        <w:t>Only been offered the Admiral Service</w:t>
      </w:r>
      <w:r>
        <w:t>.’</w:t>
      </w:r>
    </w:p>
    <w:p w14:paraId="1D5A4C6A" w14:textId="77777777" w:rsidR="00923B8B" w:rsidRDefault="00C97CA8" w:rsidP="00CA3098">
      <w:pPr>
        <w:pStyle w:val="Quotesource"/>
      </w:pPr>
      <w:r>
        <w:t>‘</w:t>
      </w:r>
      <w:r w:rsidRPr="00C97CA8">
        <w:t>Access to support, meeting people in a similar position, having a contact to ask for advice or information.</w:t>
      </w:r>
      <w:r>
        <w:t>’</w:t>
      </w:r>
    </w:p>
    <w:p w14:paraId="2C32482A" w14:textId="77777777" w:rsidR="00C97CA8" w:rsidRDefault="007D1927" w:rsidP="00CA3098">
      <w:pPr>
        <w:pStyle w:val="Quotesource"/>
      </w:pPr>
      <w:r>
        <w:t>‘</w:t>
      </w:r>
      <w:r w:rsidRPr="007D1927">
        <w:t xml:space="preserve">All went well, mum was a under consultant neurologist with cognitive impairment and then gave </w:t>
      </w:r>
      <w:r>
        <w:t xml:space="preserve">a </w:t>
      </w:r>
      <w:r w:rsidRPr="007D1927">
        <w:t>dementia diagnosis.  I am a social prescribing advisor and undertook a referral to the Admiral Nursing service who now support mum and dad and undertook the other referrals</w:t>
      </w:r>
      <w:r>
        <w:t>.’</w:t>
      </w:r>
    </w:p>
    <w:p w14:paraId="20073BF1" w14:textId="77777777" w:rsidR="007D1927" w:rsidRDefault="00CE1DCC" w:rsidP="00CA3098">
      <w:pPr>
        <w:pStyle w:val="Quotesource"/>
      </w:pPr>
      <w:r>
        <w:t>‘</w:t>
      </w:r>
      <w:r w:rsidRPr="00CE1DCC">
        <w:t xml:space="preserve">Everyone was friendly </w:t>
      </w:r>
      <w:r w:rsidR="00BA64B6">
        <w:t>and</w:t>
      </w:r>
      <w:r w:rsidRPr="00CE1DCC">
        <w:t xml:space="preserve"> very understanding</w:t>
      </w:r>
      <w:r>
        <w:t>’</w:t>
      </w:r>
    </w:p>
    <w:p w14:paraId="5093475E" w14:textId="77777777" w:rsidR="00CE1DCC" w:rsidRDefault="00ED6855" w:rsidP="00CA3098">
      <w:pPr>
        <w:pStyle w:val="Quotesource"/>
      </w:pPr>
      <w:r>
        <w:t>‘</w:t>
      </w:r>
      <w:r w:rsidRPr="00ED6855">
        <w:t>Doncaster Adult Services was a very good central point of contract and got the ball rolling for care for both my parents. At that point, I had no idea what to do. The initial support provided by the council's Steps team was really great. Over the next 4 years, we went through several care agencies for my mother and father, none were as good as Steps. The mental health dementia team at Tickhill Road were brilliant in getting my parents on the right medication and supporting my mum when she was admitted to hospital. The vouchers for respite care and the allowance for relaxation/leisure activities for carers was invaluable.  Making Space day centres were brilliant. My dad went to Bently and my Mum went to Sandalwood.  Both were very very good. They both enjoyed going and it gave myself and my partner a break.</w:t>
      </w:r>
      <w:r>
        <w:t>’</w:t>
      </w:r>
    </w:p>
    <w:p w14:paraId="3D25D18B" w14:textId="77777777" w:rsidR="00514920" w:rsidRDefault="00514920" w:rsidP="00514920">
      <w:pPr>
        <w:pStyle w:val="Quotesource"/>
      </w:pPr>
      <w:r>
        <w:t xml:space="preserve">‘Just nice to know the support is there when needed.’ </w:t>
      </w:r>
    </w:p>
    <w:p w14:paraId="6EE486A7" w14:textId="77777777" w:rsidR="00514920" w:rsidRDefault="00514920" w:rsidP="00514920">
      <w:pPr>
        <w:pStyle w:val="Quotesource"/>
      </w:pPr>
      <w:r>
        <w:t>‘It all came as a big shock but the Admiral Nurse that was allocated to us was a wealth of knowledge and really helpful.’</w:t>
      </w:r>
    </w:p>
    <w:p w14:paraId="500EA79B" w14:textId="77777777" w:rsidR="00923B8B" w:rsidRDefault="002644D4" w:rsidP="00CA3098">
      <w:pPr>
        <w:pStyle w:val="Quotesource"/>
      </w:pPr>
      <w:r>
        <w:t>‘</w:t>
      </w:r>
      <w:r w:rsidRPr="002644D4">
        <w:t>Diagnosis was quick</w:t>
      </w:r>
      <w:r>
        <w:t>’</w:t>
      </w:r>
    </w:p>
    <w:p w14:paraId="284FC1C9" w14:textId="77777777" w:rsidR="006517A4" w:rsidRPr="006517A4" w:rsidRDefault="006517A4" w:rsidP="006517A4">
      <w:pPr>
        <w:pStyle w:val="Quotesource"/>
      </w:pPr>
      <w:r w:rsidRPr="006517A4">
        <w:t>“It is now 7 years since first diagnosis – with a referral to Forest Gate – a very empathetic explanation by the doctor there at the time re. condition.  Medication to help slow the development of Alzheimers immediately recommended and always monitored.  Regular home visits to do so. Eventual EST, invaluable impact – helpful to myself as a 24/7 carer as well as being very beneficial to my friend of course.  Carole Tramsen I/C and a wonderful asset at the time.  Little input needed/pertinent to my friend Martin from Admiral Service.”</w:t>
      </w:r>
    </w:p>
    <w:p w14:paraId="5D31DE95" w14:textId="77777777" w:rsidR="006517A4" w:rsidRPr="006517A4" w:rsidRDefault="006517A4" w:rsidP="006517A4">
      <w:pPr>
        <w:pStyle w:val="Quotesource"/>
      </w:pPr>
      <w:r w:rsidRPr="006517A4">
        <w:lastRenderedPageBreak/>
        <w:t>“Getting the support I needed, not on my own.  Previously lived in Newark and once my husband was on the maximum dose for Dementia he was discharged from care!”  Respondent indicated that care is much better in Doncaster.</w:t>
      </w:r>
    </w:p>
    <w:p w14:paraId="02E86AA9" w14:textId="77777777" w:rsidR="006517A4" w:rsidRDefault="006517A4" w:rsidP="00CA3098">
      <w:pPr>
        <w:pStyle w:val="Quotesource"/>
      </w:pPr>
    </w:p>
    <w:p w14:paraId="5D40D7B9" w14:textId="77777777" w:rsidR="002644D4" w:rsidRDefault="002644D4" w:rsidP="002644D4"/>
    <w:p w14:paraId="1BA0BC0F" w14:textId="77777777" w:rsidR="002671D0" w:rsidRDefault="002671D0" w:rsidP="002644D4"/>
    <w:p w14:paraId="005B5BDA" w14:textId="77777777" w:rsidR="00FB538A" w:rsidRDefault="00FB538A">
      <w:pPr>
        <w:rPr>
          <w:b/>
          <w:sz w:val="28"/>
          <w:szCs w:val="28"/>
        </w:rPr>
      </w:pPr>
      <w:r>
        <w:br w:type="page"/>
      </w:r>
    </w:p>
    <w:p w14:paraId="4BDF69D9" w14:textId="77777777" w:rsidR="002644D4" w:rsidRDefault="00A024F1" w:rsidP="00A024F1">
      <w:pPr>
        <w:pStyle w:val="Heading2"/>
      </w:pPr>
      <w:bookmarkStart w:id="15" w:name="_Toc112164679"/>
      <w:r>
        <w:lastRenderedPageBreak/>
        <w:t>Mixed Positive and Negative</w:t>
      </w:r>
      <w:r w:rsidR="00362295">
        <w:t xml:space="preserve"> </w:t>
      </w:r>
      <w:r w:rsidR="00FB538A">
        <w:t>responses</w:t>
      </w:r>
      <w:bookmarkEnd w:id="15"/>
    </w:p>
    <w:p w14:paraId="54EC97C1" w14:textId="6AEA071E" w:rsidR="00A024F1" w:rsidRDefault="00B20374" w:rsidP="002644D4">
      <w:r>
        <w:t>1</w:t>
      </w:r>
      <w:r w:rsidR="00355E3E">
        <w:t>5</w:t>
      </w:r>
      <w:r>
        <w:t xml:space="preserve"> </w:t>
      </w:r>
      <w:r w:rsidR="008424D3">
        <w:t>responses were a mixture of positive and negative:</w:t>
      </w:r>
    </w:p>
    <w:p w14:paraId="13869AE3" w14:textId="77777777" w:rsidR="008424D3" w:rsidRDefault="008424D3" w:rsidP="008424D3">
      <w:pPr>
        <w:pStyle w:val="Quotesource"/>
      </w:pPr>
      <w:r>
        <w:t xml:space="preserve">‘It was a long battle to get referred for initial diagnosis but once referred in 2017 the tests and assessment were comprehensive and timely.’ </w:t>
      </w:r>
    </w:p>
    <w:p w14:paraId="2DF0ACCA" w14:textId="77777777" w:rsidR="008424D3" w:rsidRDefault="008424D3" w:rsidP="008424D3">
      <w:pPr>
        <w:pStyle w:val="Quotesource"/>
      </w:pPr>
      <w:r>
        <w:t>‘Had a visit or two from mental health teams but no follow up’</w:t>
      </w:r>
    </w:p>
    <w:p w14:paraId="05218F50" w14:textId="77777777" w:rsidR="008424D3" w:rsidRDefault="008424D3" w:rsidP="008424D3">
      <w:pPr>
        <w:pStyle w:val="Quotesource"/>
      </w:pPr>
      <w:r>
        <w:t xml:space="preserve">‘After 5 years I got offered </w:t>
      </w:r>
      <w:r w:rsidR="0030128D">
        <w:t>day care</w:t>
      </w:r>
      <w:r>
        <w:t xml:space="preserve"> and a support worker’</w:t>
      </w:r>
    </w:p>
    <w:p w14:paraId="73839FF0" w14:textId="77777777" w:rsidR="008424D3" w:rsidRDefault="008424D3" w:rsidP="008424D3">
      <w:pPr>
        <w:pStyle w:val="Quotesource"/>
      </w:pPr>
      <w:r>
        <w:t xml:space="preserve">‘The carers course was good.  As for rest from start to end it’s been very difficult’ </w:t>
      </w:r>
    </w:p>
    <w:p w14:paraId="1B9BBD04" w14:textId="77777777" w:rsidR="008424D3" w:rsidRDefault="008424D3" w:rsidP="008424D3">
      <w:pPr>
        <w:pStyle w:val="Quotesource"/>
      </w:pPr>
      <w:r>
        <w:t>‘The cognitive stimulation therapy is the only positive. Otherwise our experience was negative’</w:t>
      </w:r>
    </w:p>
    <w:p w14:paraId="40AEFBA0" w14:textId="77777777" w:rsidR="008424D3" w:rsidRDefault="008424D3" w:rsidP="008424D3">
      <w:pPr>
        <w:pStyle w:val="Quotesource"/>
      </w:pPr>
      <w:r>
        <w:t>‘Diagnosis was fairly quick. Referral was quick but there was a 6 month wait with no advice’</w:t>
      </w:r>
    </w:p>
    <w:p w14:paraId="13F7F34F" w14:textId="77777777" w:rsidR="008424D3" w:rsidRDefault="008424D3" w:rsidP="008424D3">
      <w:pPr>
        <w:pStyle w:val="Quotesource"/>
      </w:pPr>
      <w:r>
        <w:t xml:space="preserve">‘Took quite a while for diagnosis, was later told about services available but my mum and I know at the time my dad wouldn't allow anyone else to intervene in his care’ </w:t>
      </w:r>
    </w:p>
    <w:p w14:paraId="2A3DCA6F" w14:textId="77777777" w:rsidR="008424D3" w:rsidRDefault="008424D3" w:rsidP="008424D3">
      <w:pPr>
        <w:pStyle w:val="Quotesource"/>
      </w:pPr>
      <w:r>
        <w:t xml:space="preserve">‘GP diagnosis was quick but nothing afterwards’ </w:t>
      </w:r>
    </w:p>
    <w:p w14:paraId="1F8BC8A9" w14:textId="77777777" w:rsidR="008424D3" w:rsidRDefault="008424D3" w:rsidP="008424D3">
      <w:pPr>
        <w:pStyle w:val="Quotesource"/>
      </w:pPr>
      <w:r>
        <w:t>‘When my service users are seen it is brilliant but the time it takes to be seen is too long.’</w:t>
      </w:r>
    </w:p>
    <w:p w14:paraId="509DC80C" w14:textId="77777777" w:rsidR="008424D3" w:rsidRDefault="008424D3" w:rsidP="008424D3">
      <w:pPr>
        <w:pStyle w:val="Quotesource"/>
      </w:pPr>
      <w:r>
        <w:t xml:space="preserve">‘Getting 45mins for 12 weeks one to one mental stimulation only possible as I the carer could transport’ </w:t>
      </w:r>
    </w:p>
    <w:p w14:paraId="5010473B" w14:textId="77777777" w:rsidR="008424D3" w:rsidRDefault="003A2517" w:rsidP="008424D3">
      <w:pPr>
        <w:pStyle w:val="Quotesource"/>
      </w:pPr>
      <w:r>
        <w:t>‘</w:t>
      </w:r>
      <w:r w:rsidR="008424D3">
        <w:t>The side by side outings but had nothing since covid and that goes for Admiral as well</w:t>
      </w:r>
      <w:r>
        <w:t>’</w:t>
      </w:r>
    </w:p>
    <w:p w14:paraId="1B89783B" w14:textId="77777777" w:rsidR="008424D3" w:rsidRDefault="00562149" w:rsidP="008424D3">
      <w:pPr>
        <w:pStyle w:val="Quotesource"/>
      </w:pPr>
      <w:r>
        <w:t>‘</w:t>
      </w:r>
      <w:r w:rsidR="008424D3">
        <w:t>Yes</w:t>
      </w:r>
      <w:r>
        <w:t xml:space="preserve">, </w:t>
      </w:r>
      <w:r w:rsidR="008424D3">
        <w:t>but when dad went in care all serves stopped</w:t>
      </w:r>
      <w:r>
        <w:t>’</w:t>
      </w:r>
      <w:r w:rsidR="008424D3">
        <w:t xml:space="preserve"> </w:t>
      </w:r>
    </w:p>
    <w:p w14:paraId="03D62217" w14:textId="77777777" w:rsidR="008424D3" w:rsidRDefault="00562149" w:rsidP="008424D3">
      <w:pPr>
        <w:pStyle w:val="Quotesource"/>
      </w:pPr>
      <w:r>
        <w:t>‘</w:t>
      </w:r>
      <w:r w:rsidR="008424D3">
        <w:t xml:space="preserve">Eventually </w:t>
      </w:r>
      <w:r w:rsidR="00895A59">
        <w:t xml:space="preserve">(the things that went wrong in other answers) </w:t>
      </w:r>
      <w:r w:rsidR="008424D3">
        <w:t>Mum ended up in a superb care home – Ivy Court - quite by luck really. It's marvellous and she seems to be getting on well there.  There were lots of assessments along the way.  The doctor who eventually made the official dementia diagnosis was very caring and explained at length during an hour's phone call (during the pandemic)  Runwood Homes pandemic measures were very good and they were well prepared - never ran out of  what they needed.  Runwood Homes staff were all fine and most were excellent - caring, friendly and supportive</w:t>
      </w:r>
      <w:r>
        <w:t>’</w:t>
      </w:r>
    </w:p>
    <w:p w14:paraId="48E677BD" w14:textId="77777777" w:rsidR="008424D3" w:rsidRDefault="00562149" w:rsidP="008424D3">
      <w:pPr>
        <w:pStyle w:val="Quotesource"/>
      </w:pPr>
      <w:r>
        <w:t>‘</w:t>
      </w:r>
      <w:r w:rsidR="008424D3">
        <w:t>Getting a diagnosis went well. Not much after that.</w:t>
      </w:r>
      <w:r>
        <w:t>’</w:t>
      </w:r>
    </w:p>
    <w:p w14:paraId="4C8C6E04" w14:textId="77777777" w:rsidR="002671D0" w:rsidRDefault="004D4B5B" w:rsidP="008424D3">
      <w:pPr>
        <w:pStyle w:val="Quotesource"/>
      </w:pPr>
      <w:r>
        <w:t>‘</w:t>
      </w:r>
      <w:r w:rsidR="008424D3">
        <w:t>My husband was referred from the hospital</w:t>
      </w:r>
      <w:r>
        <w:t>,</w:t>
      </w:r>
      <w:r w:rsidR="008424D3">
        <w:t xml:space="preserve"> the first appointment was quick but been very slow since he has not had a appointment in a year</w:t>
      </w:r>
      <w:r>
        <w:t>’</w:t>
      </w:r>
      <w:r w:rsidR="008424D3">
        <w:t xml:space="preserve"> </w:t>
      </w:r>
    </w:p>
    <w:p w14:paraId="42657FEC" w14:textId="77777777" w:rsidR="002671D0" w:rsidRDefault="002671D0" w:rsidP="002671D0"/>
    <w:p w14:paraId="4AE94CDC" w14:textId="77777777" w:rsidR="002671D0" w:rsidRDefault="002671D0" w:rsidP="002671D0"/>
    <w:p w14:paraId="733682BD" w14:textId="77777777" w:rsidR="002644D4" w:rsidRDefault="001F73FC" w:rsidP="00C6163A">
      <w:pPr>
        <w:pStyle w:val="Heading2"/>
      </w:pPr>
      <w:bookmarkStart w:id="16" w:name="_Toc112164680"/>
      <w:r>
        <w:lastRenderedPageBreak/>
        <w:t>Negative</w:t>
      </w:r>
      <w:r w:rsidR="00362295">
        <w:t xml:space="preserve"> responses</w:t>
      </w:r>
      <w:bookmarkEnd w:id="16"/>
    </w:p>
    <w:p w14:paraId="0D427F4E" w14:textId="77777777" w:rsidR="00AC4984" w:rsidRDefault="001F73FC" w:rsidP="002644D4">
      <w:r>
        <w:t xml:space="preserve">There were </w:t>
      </w:r>
      <w:r w:rsidR="00507A1F">
        <w:t xml:space="preserve">36 respondents to the question that answered </w:t>
      </w:r>
      <w:r w:rsidR="00AC4984">
        <w:t>negatively i.e. nothing went well.</w:t>
      </w:r>
      <w:r w:rsidR="004B7D83">
        <w:t xml:space="preserve"> Issues included:</w:t>
      </w:r>
    </w:p>
    <w:p w14:paraId="4B1A8384" w14:textId="77777777" w:rsidR="007324EA" w:rsidRDefault="007324EA" w:rsidP="002F7820">
      <w:pPr>
        <w:pStyle w:val="ListParagraph"/>
        <w:numPr>
          <w:ilvl w:val="0"/>
          <w:numId w:val="13"/>
        </w:numPr>
      </w:pPr>
      <w:r>
        <w:t>Nothing went well (26 comments)</w:t>
      </w:r>
    </w:p>
    <w:p w14:paraId="533430ED" w14:textId="77777777" w:rsidR="007324EA" w:rsidRDefault="007324EA" w:rsidP="002F7820">
      <w:pPr>
        <w:pStyle w:val="ListParagraph"/>
        <w:numPr>
          <w:ilvl w:val="0"/>
          <w:numId w:val="13"/>
        </w:numPr>
      </w:pPr>
      <w:r>
        <w:t>Not referred to support (7 comment</w:t>
      </w:r>
      <w:r w:rsidR="00CB39EC">
        <w:t>s</w:t>
      </w:r>
      <w:r>
        <w:t>)</w:t>
      </w:r>
    </w:p>
    <w:p w14:paraId="1445C300" w14:textId="77777777" w:rsidR="007324EA" w:rsidRDefault="007324EA" w:rsidP="002F7820">
      <w:pPr>
        <w:pStyle w:val="ListParagraph"/>
        <w:numPr>
          <w:ilvl w:val="0"/>
          <w:numId w:val="13"/>
        </w:numPr>
      </w:pPr>
      <w:r>
        <w:t>Complexity of the system (2 comment</w:t>
      </w:r>
      <w:r w:rsidR="00CB39EC">
        <w:t>s</w:t>
      </w:r>
      <w:r>
        <w:t>)</w:t>
      </w:r>
    </w:p>
    <w:p w14:paraId="535694BD" w14:textId="77777777" w:rsidR="004B7D83" w:rsidRDefault="0063459A" w:rsidP="002F7820">
      <w:pPr>
        <w:pStyle w:val="ListParagraph"/>
        <w:numPr>
          <w:ilvl w:val="0"/>
          <w:numId w:val="13"/>
        </w:numPr>
      </w:pPr>
      <w:r>
        <w:t>No useful information (1 comment)</w:t>
      </w:r>
    </w:p>
    <w:p w14:paraId="3B950A46" w14:textId="77777777" w:rsidR="0063459A" w:rsidRDefault="0063459A" w:rsidP="002F7820">
      <w:pPr>
        <w:pStyle w:val="ListParagraph"/>
        <w:numPr>
          <w:ilvl w:val="0"/>
          <w:numId w:val="13"/>
        </w:numPr>
      </w:pPr>
      <w:r>
        <w:t>No offer of services (1 comment)</w:t>
      </w:r>
    </w:p>
    <w:p w14:paraId="5FB803AF" w14:textId="77777777" w:rsidR="00EF5DAE" w:rsidRDefault="00EF5DAE" w:rsidP="002F7820">
      <w:pPr>
        <w:pStyle w:val="ListParagraph"/>
        <w:numPr>
          <w:ilvl w:val="0"/>
          <w:numId w:val="13"/>
        </w:numPr>
      </w:pPr>
      <w:r>
        <w:t>Lack of contact (1 comment)</w:t>
      </w:r>
    </w:p>
    <w:p w14:paraId="31722BC3" w14:textId="77777777" w:rsidR="00071AE9" w:rsidRDefault="00071AE9" w:rsidP="00071AE9">
      <w:pPr>
        <w:pStyle w:val="Quotesource"/>
      </w:pPr>
      <w:r>
        <w:t>‘</w:t>
      </w:r>
      <w:r w:rsidRPr="00071AE9">
        <w:t>We were given some literature that didn’t seem to offer any support for my mums needs</w:t>
      </w:r>
      <w:r>
        <w:t>’</w:t>
      </w:r>
    </w:p>
    <w:p w14:paraId="0405B3DB" w14:textId="77777777" w:rsidR="00071AE9" w:rsidRDefault="00E24E80" w:rsidP="00071AE9">
      <w:pPr>
        <w:pStyle w:val="Quotesource"/>
      </w:pPr>
      <w:r>
        <w:t>‘</w:t>
      </w:r>
      <w:r w:rsidRPr="00E24E80">
        <w:t>I didn’t feel anything went well, I felt we were just left, I had to seek help myself for my Mum</w:t>
      </w:r>
      <w:r>
        <w:t>’</w:t>
      </w:r>
    </w:p>
    <w:p w14:paraId="69D18E21" w14:textId="77777777" w:rsidR="00E24E80" w:rsidRDefault="00AE794F" w:rsidP="00071AE9">
      <w:pPr>
        <w:pStyle w:val="Quotesource"/>
      </w:pPr>
      <w:r>
        <w:t>‘</w:t>
      </w:r>
      <w:r w:rsidRPr="00AE794F">
        <w:t>Diagnosis was a long time happening. And we are still basically on our own apart from Admiral nurse every 6 weeks. She pointed us to RVS as well.</w:t>
      </w:r>
      <w:r>
        <w:t>’</w:t>
      </w:r>
    </w:p>
    <w:p w14:paraId="27468352" w14:textId="77777777" w:rsidR="00AE794F" w:rsidRDefault="00AF3498" w:rsidP="00071AE9">
      <w:pPr>
        <w:pStyle w:val="Quotesource"/>
      </w:pPr>
      <w:r>
        <w:t>‘T</w:t>
      </w:r>
      <w:r w:rsidRPr="00AF3498">
        <w:t>here was nothing referred at all no help or anything from anyone a disgraceful outcome from expectations of help</w:t>
      </w:r>
      <w:r>
        <w:t>’</w:t>
      </w:r>
    </w:p>
    <w:p w14:paraId="5728B9E1" w14:textId="77777777" w:rsidR="00B9412F" w:rsidRDefault="00D744CA" w:rsidP="00071AE9">
      <w:pPr>
        <w:pStyle w:val="Quotesource"/>
      </w:pPr>
      <w:r>
        <w:t>‘</w:t>
      </w:r>
      <w:r w:rsidRPr="00D744CA">
        <w:t>Getting the diagnosis was a relief bu</w:t>
      </w:r>
      <w:r>
        <w:t>t</w:t>
      </w:r>
      <w:r w:rsidRPr="00D744CA">
        <w:t xml:space="preserve"> accessing services complex and disorganised made mum even more distressed</w:t>
      </w:r>
      <w:r>
        <w:t>’</w:t>
      </w:r>
    </w:p>
    <w:p w14:paraId="506FC574" w14:textId="77777777" w:rsidR="00590856" w:rsidRDefault="00590856" w:rsidP="00590856">
      <w:pPr>
        <w:pStyle w:val="Quotesource"/>
      </w:pPr>
      <w:r>
        <w:t>‘I am not really getting any additional advice/help since the diagnosis. Rubbish, never happened’</w:t>
      </w:r>
    </w:p>
    <w:p w14:paraId="6AF6CF60" w14:textId="77777777" w:rsidR="00590856" w:rsidRDefault="00A77523" w:rsidP="00590856">
      <w:pPr>
        <w:pStyle w:val="Quotesource"/>
      </w:pPr>
      <w:r>
        <w:t>‘</w:t>
      </w:r>
      <w:r w:rsidRPr="00A77523">
        <w:t>Nothing. My mum passed away in a care home that treated her very poorly and I feel that she was let down by every person involved from the staff at Dri to the care home and all other agencies involved. Something needs to change as our elderly loved ones are being let down appallingly.</w:t>
      </w:r>
      <w:r>
        <w:t>’</w:t>
      </w:r>
    </w:p>
    <w:p w14:paraId="5DC373FF" w14:textId="5A3BC6FE" w:rsidR="00F06303" w:rsidRDefault="003775ED" w:rsidP="00071AE9">
      <w:pPr>
        <w:pStyle w:val="Quotesource"/>
      </w:pPr>
      <w:r>
        <w:t>‘</w:t>
      </w:r>
      <w:r w:rsidRPr="003775ED">
        <w:t>Nothing to be honest. I've felt like me and my brother have been left to deal with everything on our own</w:t>
      </w:r>
      <w:r>
        <w:t>.’</w:t>
      </w:r>
    </w:p>
    <w:p w14:paraId="2603099A" w14:textId="77777777" w:rsidR="00362295" w:rsidRDefault="00362295">
      <w:pPr>
        <w:rPr>
          <w:b/>
          <w:sz w:val="28"/>
          <w:szCs w:val="28"/>
        </w:rPr>
      </w:pPr>
      <w:r>
        <w:br w:type="page"/>
      </w:r>
    </w:p>
    <w:p w14:paraId="5D941ABB" w14:textId="77777777" w:rsidR="00633CE5" w:rsidRDefault="00D463A2" w:rsidP="00DB015F">
      <w:pPr>
        <w:pStyle w:val="Heading2"/>
      </w:pPr>
      <w:bookmarkStart w:id="17" w:name="_Toc112164681"/>
      <w:r w:rsidRPr="00D463A2">
        <w:lastRenderedPageBreak/>
        <w:t>What didn't go quite so well?</w:t>
      </w:r>
      <w:bookmarkEnd w:id="17"/>
    </w:p>
    <w:p w14:paraId="15D26435" w14:textId="77777777" w:rsidR="00EF5999" w:rsidRDefault="00EF5999" w:rsidP="00EF5999">
      <w:pPr>
        <w:keepNext/>
      </w:pPr>
      <w:r>
        <w:rPr>
          <w:noProof/>
          <w:lang w:eastAsia="en-GB"/>
        </w:rPr>
        <w:drawing>
          <wp:inline distT="0" distB="0" distL="0" distR="0" wp14:anchorId="7E7BBCAC" wp14:editId="6C021DC6">
            <wp:extent cx="6120130" cy="2429510"/>
            <wp:effectExtent l="0" t="0" r="0" b="8890"/>
            <wp:docPr id="4"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120130" cy="2429510"/>
                    </a:xfrm>
                    <a:prstGeom prst="rect">
                      <a:avLst/>
                    </a:prstGeom>
                  </pic:spPr>
                </pic:pic>
              </a:graphicData>
            </a:graphic>
          </wp:inline>
        </w:drawing>
      </w:r>
    </w:p>
    <w:p w14:paraId="435B0ACA" w14:textId="77777777" w:rsidR="0079290B" w:rsidRDefault="00EF5999" w:rsidP="00EF5999">
      <w:pPr>
        <w:pStyle w:val="Caption"/>
        <w:jc w:val="center"/>
      </w:pPr>
      <w:r>
        <w:t xml:space="preserve">Figure </w:t>
      </w:r>
      <w:r>
        <w:fldChar w:fldCharType="begin"/>
      </w:r>
      <w:r>
        <w:instrText>SEQ Figure \* ARABIC</w:instrText>
      </w:r>
      <w:r>
        <w:fldChar w:fldCharType="separate"/>
      </w:r>
      <w:r w:rsidR="00EE0D54">
        <w:rPr>
          <w:noProof/>
        </w:rPr>
        <w:t>9</w:t>
      </w:r>
      <w:r>
        <w:fldChar w:fldCharType="end"/>
      </w:r>
      <w:r>
        <w:t xml:space="preserve"> Word Cloud for responses to Q4</w:t>
      </w:r>
    </w:p>
    <w:p w14:paraId="16B9B071" w14:textId="77777777" w:rsidR="00F72C32" w:rsidRPr="00024B79" w:rsidRDefault="00F72C32" w:rsidP="00F72C32">
      <w:pPr>
        <w:rPr>
          <w:b/>
          <w:bCs/>
        </w:rPr>
      </w:pPr>
      <w:r w:rsidRPr="00024B79">
        <w:rPr>
          <w:b/>
          <w:bCs/>
        </w:rPr>
        <w:t>Lack of support</w:t>
      </w:r>
    </w:p>
    <w:p w14:paraId="6CB29658" w14:textId="2E61FC58" w:rsidR="00F72C32" w:rsidRDefault="00F72C32" w:rsidP="00F72C32">
      <w:r>
        <w:t>2</w:t>
      </w:r>
      <w:r w:rsidR="009D3287">
        <w:t>1</w:t>
      </w:r>
      <w:r>
        <w:t xml:space="preserve"> respondents had poor support including:</w:t>
      </w:r>
    </w:p>
    <w:p w14:paraId="1A3EB01F" w14:textId="77777777" w:rsidR="00F72C32" w:rsidRDefault="00F72C32" w:rsidP="002F7820">
      <w:pPr>
        <w:pStyle w:val="ListParagraph"/>
        <w:numPr>
          <w:ilvl w:val="0"/>
          <w:numId w:val="5"/>
        </w:numPr>
      </w:pPr>
      <w:r>
        <w:t>Complete lack of support</w:t>
      </w:r>
    </w:p>
    <w:p w14:paraId="71F75C5E" w14:textId="77777777" w:rsidR="00F72C32" w:rsidRDefault="00F72C32" w:rsidP="002F7820">
      <w:pPr>
        <w:pStyle w:val="ListParagraph"/>
        <w:numPr>
          <w:ilvl w:val="0"/>
          <w:numId w:val="5"/>
        </w:numPr>
      </w:pPr>
      <w:r>
        <w:t>No follow up</w:t>
      </w:r>
    </w:p>
    <w:p w14:paraId="399F6A73" w14:textId="77777777" w:rsidR="00F72C32" w:rsidRDefault="00F72C32" w:rsidP="002F7820">
      <w:pPr>
        <w:pStyle w:val="ListParagraph"/>
        <w:numPr>
          <w:ilvl w:val="0"/>
          <w:numId w:val="5"/>
        </w:numPr>
      </w:pPr>
      <w:r>
        <w:t>Feeling ‘left to it’</w:t>
      </w:r>
    </w:p>
    <w:p w14:paraId="33C391A0" w14:textId="77777777" w:rsidR="00F72C32" w:rsidRDefault="00F72C32" w:rsidP="002F7820">
      <w:pPr>
        <w:pStyle w:val="ListParagraph"/>
        <w:numPr>
          <w:ilvl w:val="0"/>
          <w:numId w:val="5"/>
        </w:numPr>
      </w:pPr>
      <w:r>
        <w:t>No financial support</w:t>
      </w:r>
    </w:p>
    <w:p w14:paraId="70B6646A" w14:textId="77777777" w:rsidR="00F72C32" w:rsidRDefault="00F72C32" w:rsidP="002F7820">
      <w:pPr>
        <w:pStyle w:val="ListParagraph"/>
        <w:numPr>
          <w:ilvl w:val="0"/>
          <w:numId w:val="5"/>
        </w:numPr>
      </w:pPr>
      <w:r>
        <w:t>Not meeting eligibility criteria</w:t>
      </w:r>
    </w:p>
    <w:p w14:paraId="203726AE" w14:textId="77777777" w:rsidR="00F72C32" w:rsidRDefault="00F72C32" w:rsidP="002F7820">
      <w:pPr>
        <w:pStyle w:val="ListParagraph"/>
        <w:numPr>
          <w:ilvl w:val="0"/>
          <w:numId w:val="5"/>
        </w:numPr>
      </w:pPr>
      <w:r>
        <w:t>Impact of Covid-19</w:t>
      </w:r>
    </w:p>
    <w:p w14:paraId="7ED39189" w14:textId="77777777" w:rsidR="00F72C32" w:rsidRDefault="00F72C32" w:rsidP="002F7820">
      <w:pPr>
        <w:pStyle w:val="ListParagraph"/>
        <w:numPr>
          <w:ilvl w:val="0"/>
          <w:numId w:val="5"/>
        </w:numPr>
      </w:pPr>
      <w:r>
        <w:t>Information only</w:t>
      </w:r>
    </w:p>
    <w:p w14:paraId="15833B0B" w14:textId="77777777" w:rsidR="00F72C32" w:rsidRDefault="00F72C32" w:rsidP="002F7820">
      <w:pPr>
        <w:pStyle w:val="ListParagraph"/>
        <w:numPr>
          <w:ilvl w:val="0"/>
          <w:numId w:val="5"/>
        </w:numPr>
      </w:pPr>
      <w:r>
        <w:t>Services not providing appropriate stimulation</w:t>
      </w:r>
    </w:p>
    <w:p w14:paraId="667CDBA7" w14:textId="77777777" w:rsidR="00F72C32" w:rsidRDefault="00F72C32" w:rsidP="002F7820">
      <w:pPr>
        <w:pStyle w:val="ListParagraph"/>
        <w:numPr>
          <w:ilvl w:val="0"/>
          <w:numId w:val="5"/>
        </w:numPr>
      </w:pPr>
      <w:r>
        <w:t>Services being impossible to navigate alone</w:t>
      </w:r>
    </w:p>
    <w:p w14:paraId="5F037A85" w14:textId="77777777" w:rsidR="00F72C32" w:rsidRDefault="00F72C32" w:rsidP="002F7820">
      <w:pPr>
        <w:pStyle w:val="ListParagraph"/>
        <w:numPr>
          <w:ilvl w:val="0"/>
          <w:numId w:val="5"/>
        </w:numPr>
      </w:pPr>
      <w:r>
        <w:t>Family not understanding and accepting support</w:t>
      </w:r>
    </w:p>
    <w:p w14:paraId="23802CE4" w14:textId="77777777" w:rsidR="00F72C32" w:rsidRDefault="00F72C32" w:rsidP="00F72C32">
      <w:pPr>
        <w:pStyle w:val="Quotesource"/>
      </w:pPr>
      <w:r>
        <w:t>‘We still don't have any support’</w:t>
      </w:r>
    </w:p>
    <w:p w14:paraId="0746E1E0" w14:textId="77777777" w:rsidR="00F72C32" w:rsidRDefault="00F72C32" w:rsidP="00F72C32">
      <w:pPr>
        <w:pStyle w:val="Quotesource"/>
      </w:pPr>
      <w:r>
        <w:t>‘Nothing went well at all there was no help or assistance from anyone I was disgusted I thought there would be some assistance but nothing whatsoever despite reporting my mum as vulnerable and in danger any one who got involved just didn’t help at all’</w:t>
      </w:r>
    </w:p>
    <w:p w14:paraId="455406F2" w14:textId="77777777" w:rsidR="00F72C32" w:rsidRDefault="00F72C32" w:rsidP="00F72C32">
      <w:pPr>
        <w:pStyle w:val="Quotesource"/>
      </w:pPr>
      <w:r>
        <w:t>‘No support or follow up. It was only because I work in social care and a dementia setting that I was able to ensure my sister got the care she needed.’</w:t>
      </w:r>
    </w:p>
    <w:p w14:paraId="439B5113" w14:textId="77777777" w:rsidR="00F72C32" w:rsidRDefault="00F72C32" w:rsidP="00F72C32">
      <w:pPr>
        <w:pStyle w:val="Quotesource"/>
      </w:pPr>
      <w:r>
        <w:t>‘</w:t>
      </w:r>
      <w:r w:rsidRPr="005C4EC0">
        <w:t>Didn’t find anyone to help with paperwork for financial support. Asked various organisation if they could identify any activities or clubs all said they didn’t know</w:t>
      </w:r>
      <w:r>
        <w:t>’</w:t>
      </w:r>
    </w:p>
    <w:p w14:paraId="3882139B" w14:textId="77777777" w:rsidR="00F72C32" w:rsidRDefault="00F72C32" w:rsidP="00F72C32">
      <w:pPr>
        <w:pStyle w:val="Quotesource"/>
      </w:pPr>
      <w:r>
        <w:t>‘</w:t>
      </w:r>
      <w:r w:rsidRPr="00ED3311">
        <w:t xml:space="preserve">The Alzheimer’s society worker was the only proactive worker to maintain contact even though mum did not wish to speak to him. When I was at my lowest point I could not reach the </w:t>
      </w:r>
      <w:r w:rsidR="004D1BC7">
        <w:t>A</w:t>
      </w:r>
      <w:r w:rsidRPr="00ED3311">
        <w:t>dmiral nurse. I left a message for her to contact me and this did not happen.</w:t>
      </w:r>
      <w:r>
        <w:t>’</w:t>
      </w:r>
    </w:p>
    <w:p w14:paraId="400F68B6" w14:textId="4A05CB58" w:rsidR="00A76CF5" w:rsidRDefault="009D3287" w:rsidP="00F72C32">
      <w:pPr>
        <w:pStyle w:val="Quotesource"/>
      </w:pPr>
      <w:r w:rsidRPr="009D3287">
        <w:lastRenderedPageBreak/>
        <w:t>“There was a total lack of care and consideration for my wife, who is also physically disabled.  There has been no constant follow ups of the situation or my own wellbeing”</w:t>
      </w:r>
    </w:p>
    <w:p w14:paraId="7136E2A5" w14:textId="77777777" w:rsidR="007727B3" w:rsidRPr="005C6B9E" w:rsidRDefault="007727B3" w:rsidP="007727B3">
      <w:pPr>
        <w:rPr>
          <w:b/>
          <w:bCs/>
        </w:rPr>
      </w:pPr>
      <w:r w:rsidRPr="005C6B9E">
        <w:rPr>
          <w:b/>
          <w:bCs/>
        </w:rPr>
        <w:t>Positives</w:t>
      </w:r>
    </w:p>
    <w:p w14:paraId="61A1BCC4" w14:textId="77777777" w:rsidR="007727B3" w:rsidRDefault="007727B3" w:rsidP="007727B3">
      <w:r>
        <w:t xml:space="preserve">Although the question asked what didn’t go well, 16 respondents answered the question positively and felt there was nothing that could be improved. </w:t>
      </w:r>
    </w:p>
    <w:p w14:paraId="14D3898A" w14:textId="77777777" w:rsidR="007727B3" w:rsidRDefault="007727B3" w:rsidP="007727B3">
      <w:pPr>
        <w:pStyle w:val="Quotesource"/>
      </w:pPr>
      <w:r>
        <w:t xml:space="preserve">‘I am unsure if my family could have been encouraged more often to take up support. I felt the professionals involved in their care did all they could to offer support and help.’   </w:t>
      </w:r>
    </w:p>
    <w:p w14:paraId="125040E9" w14:textId="77777777" w:rsidR="007727B3" w:rsidRDefault="007727B3" w:rsidP="007727B3">
      <w:pPr>
        <w:pStyle w:val="Quotesource"/>
      </w:pPr>
      <w:r>
        <w:t>‘Nothing’</w:t>
      </w:r>
    </w:p>
    <w:p w14:paraId="2BD6F2F4" w14:textId="77777777" w:rsidR="007727B3" w:rsidRDefault="007727B3" w:rsidP="007727B3">
      <w:pPr>
        <w:pStyle w:val="Quotesource"/>
      </w:pPr>
      <w:r>
        <w:t>‘Excellent help from Sandall Park Day Care Centre.’</w:t>
      </w:r>
    </w:p>
    <w:p w14:paraId="703338FA" w14:textId="77777777" w:rsidR="00184774" w:rsidRPr="00024B79" w:rsidRDefault="00184774" w:rsidP="00184774">
      <w:pPr>
        <w:rPr>
          <w:b/>
          <w:bCs/>
        </w:rPr>
      </w:pPr>
      <w:r w:rsidRPr="00024B79">
        <w:rPr>
          <w:b/>
          <w:bCs/>
        </w:rPr>
        <w:t>Lack of information</w:t>
      </w:r>
    </w:p>
    <w:p w14:paraId="781DD3D1" w14:textId="51C513E0" w:rsidR="00D07632" w:rsidRDefault="00FD0979" w:rsidP="00184774">
      <w:r>
        <w:t>1</w:t>
      </w:r>
      <w:r w:rsidR="00A76CF5">
        <w:t>5</w:t>
      </w:r>
      <w:r>
        <w:t xml:space="preserve"> respondents </w:t>
      </w:r>
      <w:r w:rsidR="00F66A6B">
        <w:t>flagged a lack of information being available as the area that could be improved.</w:t>
      </w:r>
    </w:p>
    <w:p w14:paraId="2B53E2A7" w14:textId="77777777" w:rsidR="0092179B" w:rsidRDefault="0092179B" w:rsidP="005E3570">
      <w:pPr>
        <w:pStyle w:val="Quotesource"/>
      </w:pPr>
      <w:r>
        <w:t>‘</w:t>
      </w:r>
      <w:r w:rsidRPr="0092179B">
        <w:t>No one came forward to help, or give advice</w:t>
      </w:r>
      <w:r>
        <w:t>’</w:t>
      </w:r>
    </w:p>
    <w:p w14:paraId="4C2ADF88" w14:textId="3F4D97E8" w:rsidR="00F66A6B" w:rsidRDefault="005E3570" w:rsidP="005E3570">
      <w:pPr>
        <w:pStyle w:val="Quotesource"/>
      </w:pPr>
      <w:r>
        <w:t>‘</w:t>
      </w:r>
      <w:r w:rsidR="003D1BC0" w:rsidRPr="003D1BC0">
        <w:t>There was no person/organisation which provided a central point of contact for support and advice.  We stumbled our way through the process of diagnosis and gaining support - a pointer here from the GP receptionist, a pointer there from a carer, another from a friend.  It was more a case of stumbling on support than being made aware of it.</w:t>
      </w:r>
      <w:r>
        <w:t>’</w:t>
      </w:r>
      <w:r w:rsidR="003D1BC0" w:rsidRPr="003D1BC0">
        <w:t xml:space="preserve"> </w:t>
      </w:r>
    </w:p>
    <w:p w14:paraId="31B9F1A0" w14:textId="3267853B" w:rsidR="00A07BA3" w:rsidRDefault="00A07BA3" w:rsidP="005E3570">
      <w:pPr>
        <w:pStyle w:val="Quotesource"/>
      </w:pPr>
      <w:r w:rsidRPr="00A07BA3">
        <w:t>“Finding out about services available took a while and was fragmented on a need to know basis.  If a comprehensive list was given with diagnosis it would be very helpful and reassuring at a time when it was most needed”</w:t>
      </w:r>
    </w:p>
    <w:p w14:paraId="037E933B" w14:textId="77777777" w:rsidR="00573D5D" w:rsidRPr="00573D5D" w:rsidRDefault="00573D5D" w:rsidP="00573D5D">
      <w:pPr>
        <w:pStyle w:val="Quotesource"/>
      </w:pPr>
      <w:r w:rsidRPr="00573D5D">
        <w:t>“No information given on either the condition or help available”</w:t>
      </w:r>
    </w:p>
    <w:p w14:paraId="29E2F309" w14:textId="77777777" w:rsidR="00573D5D" w:rsidRPr="00573D5D" w:rsidRDefault="00573D5D" w:rsidP="00573D5D">
      <w:pPr>
        <w:pStyle w:val="Quotesource"/>
      </w:pPr>
      <w:r w:rsidRPr="00573D5D">
        <w:t>“Not knowing or being able to discover what to expect or how the disease would progress”</w:t>
      </w:r>
    </w:p>
    <w:p w14:paraId="33349681" w14:textId="77777777" w:rsidR="00573D5D" w:rsidRDefault="00573D5D" w:rsidP="005E3570">
      <w:pPr>
        <w:pStyle w:val="Quotesource"/>
      </w:pPr>
    </w:p>
    <w:p w14:paraId="23CE4D75" w14:textId="77777777" w:rsidR="00FA5FE2" w:rsidRPr="005C6B9E" w:rsidRDefault="00FA5FE2" w:rsidP="00FA5FE2">
      <w:pPr>
        <w:rPr>
          <w:b/>
          <w:bCs/>
        </w:rPr>
      </w:pPr>
      <w:r w:rsidRPr="005C6B9E">
        <w:rPr>
          <w:b/>
          <w:bCs/>
        </w:rPr>
        <w:t>System</w:t>
      </w:r>
    </w:p>
    <w:p w14:paraId="3C7E4E4E" w14:textId="77777777" w:rsidR="00FA5FE2" w:rsidRDefault="00FA5FE2" w:rsidP="00FA5FE2">
      <w:r>
        <w:t xml:space="preserve">12 people talked about the complexity of the system, and how things don’t work well together. Comments were also made that services that only provide short term support are </w:t>
      </w:r>
      <w:r w:rsidR="00FC1345">
        <w:t xml:space="preserve">unsatisfactory. </w:t>
      </w:r>
    </w:p>
    <w:p w14:paraId="548EE724" w14:textId="77777777" w:rsidR="00FA5FE2" w:rsidRDefault="00FA5FE2" w:rsidP="00FA5FE2">
      <w:pPr>
        <w:pStyle w:val="Quotesource"/>
      </w:pPr>
      <w:r>
        <w:t xml:space="preserve">‘Very trying to get the care that was needed, trying to work with professionals slow.  Too many different departments’ </w:t>
      </w:r>
    </w:p>
    <w:p w14:paraId="094643FF" w14:textId="77777777" w:rsidR="00FA5FE2" w:rsidRDefault="00FA5FE2" w:rsidP="00FA5FE2">
      <w:pPr>
        <w:pStyle w:val="Quotesource"/>
      </w:pPr>
      <w:r>
        <w:t>‘We still felt a bit lost in the system’</w:t>
      </w:r>
    </w:p>
    <w:p w14:paraId="67AB4109" w14:textId="77777777" w:rsidR="00FA5FE2" w:rsidRDefault="00FA5FE2" w:rsidP="00FA5FE2">
      <w:pPr>
        <w:pStyle w:val="Quotesource"/>
      </w:pPr>
      <w:r>
        <w:t>‘To be honest once most of them have ticked their boxes that’s probably the last you hear or see them’</w:t>
      </w:r>
    </w:p>
    <w:p w14:paraId="2FEAE756" w14:textId="77777777" w:rsidR="00F72C32" w:rsidRPr="000A3CB0" w:rsidRDefault="00F72C32" w:rsidP="00F72C32">
      <w:pPr>
        <w:rPr>
          <w:b/>
          <w:bCs/>
        </w:rPr>
      </w:pPr>
      <w:r w:rsidRPr="000A3CB0">
        <w:rPr>
          <w:b/>
          <w:bCs/>
        </w:rPr>
        <w:lastRenderedPageBreak/>
        <w:t>Assessment/referral</w:t>
      </w:r>
    </w:p>
    <w:p w14:paraId="61B9ABC0" w14:textId="77777777" w:rsidR="00F72C32" w:rsidRDefault="00F72C32" w:rsidP="00F72C32">
      <w:r>
        <w:t>11 respondents had poor experiences of assessment/referral processes following diagnosis, either via the GP or consultant.</w:t>
      </w:r>
    </w:p>
    <w:p w14:paraId="2AFED8F7" w14:textId="77777777" w:rsidR="00F72C32" w:rsidRDefault="00F72C32" w:rsidP="00F72C32">
      <w:pPr>
        <w:pStyle w:val="Quotesource"/>
      </w:pPr>
      <w:r>
        <w:t xml:space="preserve">‘Nothing. Nothing has happened since diagnosis’ </w:t>
      </w:r>
    </w:p>
    <w:p w14:paraId="0DD64B02" w14:textId="77777777" w:rsidR="00F72C32" w:rsidRDefault="00F72C32" w:rsidP="00F72C32">
      <w:pPr>
        <w:pStyle w:val="Quotesource"/>
      </w:pPr>
      <w:r>
        <w:t>‘They called in when I asked them to see my mum but just did a memory test. Nothing was available for us as we would be self funding’</w:t>
      </w:r>
    </w:p>
    <w:p w14:paraId="710845F1" w14:textId="77777777" w:rsidR="00F72C32" w:rsidRDefault="00F72C32" w:rsidP="00F72C32">
      <w:pPr>
        <w:pStyle w:val="Quotesource"/>
      </w:pPr>
      <w:r>
        <w:t>‘Had no referrals’</w:t>
      </w:r>
    </w:p>
    <w:p w14:paraId="657033EC" w14:textId="77777777" w:rsidR="003D7657" w:rsidRPr="00024B79" w:rsidRDefault="003D7657" w:rsidP="003D7657">
      <w:pPr>
        <w:rPr>
          <w:b/>
          <w:bCs/>
        </w:rPr>
      </w:pPr>
      <w:r w:rsidRPr="00024B79">
        <w:rPr>
          <w:b/>
          <w:bCs/>
        </w:rPr>
        <w:t>Diagnosis</w:t>
      </w:r>
    </w:p>
    <w:p w14:paraId="1C84CADD" w14:textId="0F53B427" w:rsidR="00D07632" w:rsidRDefault="00CD6E5A" w:rsidP="003D7657">
      <w:r>
        <w:t>9</w:t>
      </w:r>
      <w:r w:rsidR="00E63992">
        <w:t xml:space="preserve"> people felt the experience of getting a diagnosis needed to be improved including:</w:t>
      </w:r>
    </w:p>
    <w:p w14:paraId="2D6749DE" w14:textId="77777777" w:rsidR="00E63992" w:rsidRDefault="000B6CFE" w:rsidP="002F7820">
      <w:pPr>
        <w:pStyle w:val="ListParagraph"/>
        <w:numPr>
          <w:ilvl w:val="0"/>
          <w:numId w:val="6"/>
        </w:numPr>
      </w:pPr>
      <w:r>
        <w:t>The length of time getting a diagnosis</w:t>
      </w:r>
    </w:p>
    <w:p w14:paraId="6E898B5C" w14:textId="77777777" w:rsidR="000B6CFE" w:rsidRDefault="00E36B75" w:rsidP="002F7820">
      <w:pPr>
        <w:pStyle w:val="ListParagraph"/>
        <w:numPr>
          <w:ilvl w:val="0"/>
          <w:numId w:val="6"/>
        </w:numPr>
      </w:pPr>
      <w:r>
        <w:t>Lack of clarity about how the diagnosis is undertaken</w:t>
      </w:r>
    </w:p>
    <w:p w14:paraId="2DB42DBA" w14:textId="77777777" w:rsidR="00E36B75" w:rsidRDefault="005B302D" w:rsidP="002F7820">
      <w:pPr>
        <w:pStyle w:val="ListParagraph"/>
        <w:numPr>
          <w:ilvl w:val="0"/>
          <w:numId w:val="6"/>
        </w:numPr>
      </w:pPr>
      <w:r>
        <w:t>Poor communication from the Mental Health Team</w:t>
      </w:r>
    </w:p>
    <w:p w14:paraId="744B0239" w14:textId="77777777" w:rsidR="00887EBD" w:rsidRDefault="00887EBD" w:rsidP="00AC61EC">
      <w:pPr>
        <w:pStyle w:val="Quotesource"/>
      </w:pPr>
      <w:r>
        <w:t xml:space="preserve">‘Diagnosis taking 2+ years  No explanations of what was happening  Once diagnosed, left for 14 weeks and only had contact because I chased them’  </w:t>
      </w:r>
    </w:p>
    <w:p w14:paraId="7CA133BF" w14:textId="77777777" w:rsidR="00887EBD" w:rsidRDefault="00887EBD" w:rsidP="00AC61EC">
      <w:pPr>
        <w:pStyle w:val="Quotesource"/>
      </w:pPr>
      <w:r>
        <w:t xml:space="preserve">‘It was getting someone to take me seriously because I could tell things weren’t right’ </w:t>
      </w:r>
    </w:p>
    <w:p w14:paraId="4F4B2E15" w14:textId="77777777" w:rsidR="005B302D" w:rsidRDefault="00AC61EC" w:rsidP="00AC61EC">
      <w:pPr>
        <w:pStyle w:val="Quotesource"/>
      </w:pPr>
      <w:r>
        <w:t>‘</w:t>
      </w:r>
      <w:r w:rsidR="00887EBD">
        <w:t>The Mental Health team who were involved in the initial diagnosis were not so easy to contact we were often passed from pillar to post.</w:t>
      </w:r>
      <w:r>
        <w:t>’</w:t>
      </w:r>
    </w:p>
    <w:p w14:paraId="2F1A4D58" w14:textId="60B4EB76" w:rsidR="006C619D" w:rsidRDefault="006C619D" w:rsidP="00AC61EC">
      <w:pPr>
        <w:pStyle w:val="Quotesource"/>
      </w:pPr>
      <w:r w:rsidRPr="006C619D">
        <w:t>“Nothing went well we ended up paying privately and going to Claremont to get a diagnosis.  My daughter then contacted the Admiral Service in Doncaster for help”</w:t>
      </w:r>
    </w:p>
    <w:p w14:paraId="1233B3AC" w14:textId="77777777" w:rsidR="00931403" w:rsidRPr="000A3CB0" w:rsidRDefault="00931403" w:rsidP="00931403">
      <w:pPr>
        <w:rPr>
          <w:b/>
          <w:bCs/>
        </w:rPr>
      </w:pPr>
      <w:r w:rsidRPr="000A3CB0">
        <w:rPr>
          <w:b/>
          <w:bCs/>
        </w:rPr>
        <w:t>Admiral Nurses</w:t>
      </w:r>
    </w:p>
    <w:p w14:paraId="6480915E" w14:textId="77777777" w:rsidR="00931403" w:rsidRDefault="00931403" w:rsidP="00931403">
      <w:r>
        <w:t xml:space="preserve">7 respondents mention the Admiral Nurse service, with concerns that only being visited annually was not sufficient, lack of communication and follow up from discussions and visits. </w:t>
      </w:r>
    </w:p>
    <w:p w14:paraId="3355B2B8" w14:textId="77777777" w:rsidR="00931403" w:rsidRDefault="00931403" w:rsidP="00931403">
      <w:pPr>
        <w:pStyle w:val="Quotesource"/>
      </w:pPr>
      <w:r>
        <w:t>‘Diagnosis made.  One visit from a non too warm nurse and then left to it. No contact with or offered by anyone medical after this in relation to my mother’s Alzheimer’s. With the exception of a short weekly course with the cognitive therapy group. Sorted out own support and got excellent help from Sandall Park Day Care Centre.’</w:t>
      </w:r>
    </w:p>
    <w:p w14:paraId="79B60213" w14:textId="77777777" w:rsidR="00931403" w:rsidRDefault="00931403" w:rsidP="00931403">
      <w:pPr>
        <w:pStyle w:val="Quotesource"/>
      </w:pPr>
      <w:r>
        <w:t>‘Terrible service, no follow up, didn’t re-visit with what they promised, never returned my calls.’</w:t>
      </w:r>
    </w:p>
    <w:p w14:paraId="567A8CCF" w14:textId="77777777" w:rsidR="007727B3" w:rsidRPr="005C6B9E" w:rsidRDefault="007727B3" w:rsidP="007727B3">
      <w:pPr>
        <w:rPr>
          <w:b/>
          <w:bCs/>
        </w:rPr>
      </w:pPr>
      <w:r w:rsidRPr="005C6B9E">
        <w:rPr>
          <w:b/>
          <w:bCs/>
        </w:rPr>
        <w:t>Communication</w:t>
      </w:r>
    </w:p>
    <w:p w14:paraId="3678CF6B" w14:textId="77777777" w:rsidR="007727B3" w:rsidRDefault="007727B3" w:rsidP="007727B3">
      <w:r>
        <w:t>5 people raised communication issues such as:</w:t>
      </w:r>
    </w:p>
    <w:p w14:paraId="53BA1D21" w14:textId="77777777" w:rsidR="007727B3" w:rsidRDefault="007727B3" w:rsidP="002F7820">
      <w:pPr>
        <w:pStyle w:val="ListParagraph"/>
        <w:numPr>
          <w:ilvl w:val="0"/>
          <w:numId w:val="7"/>
        </w:numPr>
      </w:pPr>
      <w:r>
        <w:t>Not being able to answer calls because they are during work hours</w:t>
      </w:r>
    </w:p>
    <w:p w14:paraId="25FC4BFD" w14:textId="77777777" w:rsidR="007727B3" w:rsidRDefault="007727B3" w:rsidP="002F7820">
      <w:pPr>
        <w:pStyle w:val="ListParagraph"/>
        <w:numPr>
          <w:ilvl w:val="0"/>
          <w:numId w:val="7"/>
        </w:numPr>
      </w:pPr>
      <w:r>
        <w:t>Deaf needs such as BSL</w:t>
      </w:r>
    </w:p>
    <w:p w14:paraId="5AFBE9F2" w14:textId="77777777" w:rsidR="007727B3" w:rsidRDefault="007727B3" w:rsidP="002F7820">
      <w:pPr>
        <w:pStyle w:val="ListParagraph"/>
        <w:numPr>
          <w:ilvl w:val="0"/>
          <w:numId w:val="7"/>
        </w:numPr>
      </w:pPr>
      <w:r>
        <w:lastRenderedPageBreak/>
        <w:t>Staff only recognising issues when seen face to face</w:t>
      </w:r>
    </w:p>
    <w:p w14:paraId="0D4ADC3B" w14:textId="77777777" w:rsidR="007727B3" w:rsidRDefault="007727B3" w:rsidP="002F7820">
      <w:pPr>
        <w:pStyle w:val="ListParagraph"/>
        <w:numPr>
          <w:ilvl w:val="0"/>
          <w:numId w:val="7"/>
        </w:numPr>
      </w:pPr>
      <w:r>
        <w:t>Lack of regular contact</w:t>
      </w:r>
    </w:p>
    <w:p w14:paraId="0BEF8BD1" w14:textId="77777777" w:rsidR="007727B3" w:rsidRDefault="007727B3" w:rsidP="007727B3">
      <w:pPr>
        <w:pStyle w:val="Quotesource"/>
      </w:pPr>
      <w:r>
        <w:t>‘I am not always available by telephone due to my employment commitments and missed calls are not followed up’</w:t>
      </w:r>
    </w:p>
    <w:p w14:paraId="7FD3963B" w14:textId="77777777" w:rsidR="007727B3" w:rsidRDefault="007727B3" w:rsidP="007727B3">
      <w:pPr>
        <w:pStyle w:val="Quotesource"/>
      </w:pPr>
      <w:r>
        <w:t xml:space="preserve">‘Staff didn't understand that they needed to book a BSL interpreter.  Assessment wasn't undertaken understanding the cultural needs of the deaf community.’  </w:t>
      </w:r>
    </w:p>
    <w:p w14:paraId="7337564F" w14:textId="77777777" w:rsidR="00F72C32" w:rsidRPr="000A3CB0" w:rsidRDefault="00F72C32" w:rsidP="00F72C32">
      <w:pPr>
        <w:rPr>
          <w:b/>
          <w:bCs/>
        </w:rPr>
      </w:pPr>
      <w:r w:rsidRPr="000A3CB0">
        <w:rPr>
          <w:b/>
          <w:bCs/>
        </w:rPr>
        <w:t>GP</w:t>
      </w:r>
    </w:p>
    <w:p w14:paraId="2CF6FEB9" w14:textId="77777777" w:rsidR="00F72C32" w:rsidRDefault="00F72C32" w:rsidP="00F72C32">
      <w:r>
        <w:t>5 respondents had issues with their GP, mainly around diagnosis:</w:t>
      </w:r>
    </w:p>
    <w:p w14:paraId="1A96D9F3" w14:textId="77777777" w:rsidR="00F72C32" w:rsidRDefault="00F72C32" w:rsidP="00F72C32">
      <w:pPr>
        <w:pStyle w:val="Quotesource"/>
      </w:pPr>
      <w:r>
        <w:t>‘</w:t>
      </w:r>
      <w:r w:rsidRPr="00DF5223">
        <w:t>From asking the GP to do a mini mental test the GP told us to go online and do one ourselves.  When asked again a few months later they did one but took ages to actually get anyone to do a proper assessment and get a diagnosis</w:t>
      </w:r>
      <w:r>
        <w:t>’</w:t>
      </w:r>
    </w:p>
    <w:p w14:paraId="2833F17B" w14:textId="77777777" w:rsidR="00223951" w:rsidRDefault="00223951" w:rsidP="00931403">
      <w:pPr>
        <w:rPr>
          <w:b/>
          <w:bCs/>
        </w:rPr>
      </w:pPr>
    </w:p>
    <w:p w14:paraId="6BC3C9FB" w14:textId="77777777" w:rsidR="00931403" w:rsidRPr="000A3CB0" w:rsidRDefault="00931403" w:rsidP="00931403">
      <w:pPr>
        <w:rPr>
          <w:b/>
          <w:bCs/>
        </w:rPr>
      </w:pPr>
      <w:r w:rsidRPr="000A3CB0">
        <w:rPr>
          <w:b/>
          <w:bCs/>
        </w:rPr>
        <w:t>Covid</w:t>
      </w:r>
    </w:p>
    <w:p w14:paraId="51289B44" w14:textId="77777777" w:rsidR="00931403" w:rsidRDefault="00931403" w:rsidP="00931403">
      <w:r>
        <w:t>2 respondents commented in this question on the challenges during Covid 19 such as isolation and lack of services.</w:t>
      </w:r>
    </w:p>
    <w:p w14:paraId="1DD96DED" w14:textId="77777777" w:rsidR="00931403" w:rsidRDefault="00931403" w:rsidP="00931403"/>
    <w:p w14:paraId="395AD7FE" w14:textId="77777777" w:rsidR="003D7657" w:rsidRPr="00024B79" w:rsidRDefault="003D7657" w:rsidP="003D7657">
      <w:pPr>
        <w:rPr>
          <w:b/>
          <w:bCs/>
        </w:rPr>
      </w:pPr>
      <w:r w:rsidRPr="00024B79">
        <w:rPr>
          <w:b/>
          <w:bCs/>
        </w:rPr>
        <w:t>Staff behaviour</w:t>
      </w:r>
    </w:p>
    <w:p w14:paraId="6D1CFC45" w14:textId="77777777" w:rsidR="00D07632" w:rsidRDefault="00AC61EC" w:rsidP="003D7657">
      <w:r>
        <w:t xml:space="preserve">2 people raised staff </w:t>
      </w:r>
      <w:r w:rsidR="0013124E">
        <w:t>behaviour</w:t>
      </w:r>
      <w:r>
        <w:t>:</w:t>
      </w:r>
    </w:p>
    <w:p w14:paraId="0C06CA79" w14:textId="77777777" w:rsidR="0013124E" w:rsidRDefault="0013124E" w:rsidP="0013124E">
      <w:pPr>
        <w:pStyle w:val="Quotesource"/>
      </w:pPr>
      <w:r>
        <w:t>‘I would have preferred someone I could trust to talk to.’</w:t>
      </w:r>
    </w:p>
    <w:p w14:paraId="7B922A8B" w14:textId="77777777" w:rsidR="00024B79" w:rsidRDefault="0013124E" w:rsidP="0013124E">
      <w:pPr>
        <w:pStyle w:val="Quotesource"/>
      </w:pPr>
      <w:r>
        <w:t>‘Staff that don't listen, no empathy, poor record keeping.’</w:t>
      </w:r>
    </w:p>
    <w:p w14:paraId="3177053E" w14:textId="77777777" w:rsidR="004E59DE" w:rsidRDefault="004E59DE" w:rsidP="002340F9"/>
    <w:p w14:paraId="3E10E0FB" w14:textId="77777777" w:rsidR="00F14763" w:rsidRDefault="00F14763" w:rsidP="003D7657"/>
    <w:p w14:paraId="2893E5A3" w14:textId="77777777" w:rsidR="00F14763" w:rsidRDefault="00F14763" w:rsidP="003D7657"/>
    <w:p w14:paraId="4CDD59A2" w14:textId="77777777" w:rsidR="00537051" w:rsidRDefault="00537051">
      <w:pPr>
        <w:rPr>
          <w:b/>
          <w:sz w:val="28"/>
          <w:szCs w:val="28"/>
        </w:rPr>
      </w:pPr>
      <w:r>
        <w:br w:type="page"/>
      </w:r>
    </w:p>
    <w:p w14:paraId="62C47743" w14:textId="77777777" w:rsidR="00DB015F" w:rsidRDefault="00AF0BB6" w:rsidP="00777FD9">
      <w:pPr>
        <w:pStyle w:val="Heading2"/>
      </w:pPr>
      <w:bookmarkStart w:id="18" w:name="_Toc112164682"/>
      <w:bookmarkStart w:id="19" w:name="_Hlk111727907"/>
      <w:r w:rsidRPr="00AF0BB6">
        <w:lastRenderedPageBreak/>
        <w:t>Was there anything that wasn't available that you feel would have helped you/the person you care for?</w:t>
      </w:r>
      <w:bookmarkEnd w:id="18"/>
    </w:p>
    <w:bookmarkEnd w:id="19"/>
    <w:p w14:paraId="26203642" w14:textId="77777777" w:rsidR="00DC7EBD" w:rsidRDefault="00DC7EBD" w:rsidP="00DC7EBD">
      <w:pPr>
        <w:keepNext/>
      </w:pPr>
      <w:r>
        <w:rPr>
          <w:noProof/>
          <w:lang w:eastAsia="en-GB"/>
        </w:rPr>
        <w:drawing>
          <wp:inline distT="0" distB="0" distL="0" distR="0" wp14:anchorId="283D288C" wp14:editId="4D4940D3">
            <wp:extent cx="6120130" cy="1995170"/>
            <wp:effectExtent l="0" t="0" r="0" b="5080"/>
            <wp:docPr id="3"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120130" cy="1995170"/>
                    </a:xfrm>
                    <a:prstGeom prst="rect">
                      <a:avLst/>
                    </a:prstGeom>
                  </pic:spPr>
                </pic:pic>
              </a:graphicData>
            </a:graphic>
          </wp:inline>
        </w:drawing>
      </w:r>
    </w:p>
    <w:p w14:paraId="3CCE518D" w14:textId="77777777" w:rsidR="00DB015F" w:rsidRDefault="00DC7EBD" w:rsidP="00DC7EBD">
      <w:pPr>
        <w:pStyle w:val="Caption"/>
        <w:jc w:val="center"/>
      </w:pPr>
      <w:r>
        <w:t xml:space="preserve">Figure </w:t>
      </w:r>
      <w:r>
        <w:fldChar w:fldCharType="begin"/>
      </w:r>
      <w:r>
        <w:instrText>SEQ Figure \* ARABIC</w:instrText>
      </w:r>
      <w:r>
        <w:fldChar w:fldCharType="separate"/>
      </w:r>
      <w:r w:rsidR="00EE0D54">
        <w:rPr>
          <w:noProof/>
        </w:rPr>
        <w:t>10</w:t>
      </w:r>
      <w:r>
        <w:fldChar w:fldCharType="end"/>
      </w:r>
      <w:r>
        <w:t xml:space="preserve"> Word Cloud of responses to Q5</w:t>
      </w:r>
    </w:p>
    <w:p w14:paraId="521B6451" w14:textId="77777777" w:rsidR="002340F9" w:rsidRPr="00777FD9" w:rsidRDefault="00A129C1" w:rsidP="00A129C1">
      <w:pPr>
        <w:rPr>
          <w:b/>
          <w:bCs/>
        </w:rPr>
      </w:pPr>
      <w:r w:rsidRPr="00777FD9">
        <w:rPr>
          <w:b/>
          <w:bCs/>
        </w:rPr>
        <w:t>Access to information</w:t>
      </w:r>
    </w:p>
    <w:p w14:paraId="7FE445F2" w14:textId="3C011573" w:rsidR="00FF31E8" w:rsidRDefault="007764D8" w:rsidP="00A129C1">
      <w:r>
        <w:t>3</w:t>
      </w:r>
      <w:r w:rsidR="0002336E">
        <w:t>2</w:t>
      </w:r>
      <w:r>
        <w:t xml:space="preserve"> </w:t>
      </w:r>
      <w:r w:rsidR="00FF31E8">
        <w:t>respondents</w:t>
      </w:r>
      <w:r>
        <w:t xml:space="preserve"> </w:t>
      </w:r>
      <w:r w:rsidR="00FF31E8">
        <w:t>wanted better access to information including:</w:t>
      </w:r>
    </w:p>
    <w:p w14:paraId="735C62E6" w14:textId="77777777" w:rsidR="00DB015F" w:rsidRDefault="007B2786" w:rsidP="002F7820">
      <w:pPr>
        <w:pStyle w:val="ListParagraph"/>
        <w:numPr>
          <w:ilvl w:val="0"/>
          <w:numId w:val="8"/>
        </w:numPr>
      </w:pPr>
      <w:r>
        <w:t>Better</w:t>
      </w:r>
      <w:r w:rsidR="00FF31E8">
        <w:t xml:space="preserve"> signposting</w:t>
      </w:r>
    </w:p>
    <w:p w14:paraId="3A4B19DA" w14:textId="77777777" w:rsidR="007B2786" w:rsidRDefault="00E52719" w:rsidP="002F7820">
      <w:pPr>
        <w:pStyle w:val="ListParagraph"/>
        <w:numPr>
          <w:ilvl w:val="0"/>
          <w:numId w:val="8"/>
        </w:numPr>
      </w:pPr>
      <w:r>
        <w:t>Not h</w:t>
      </w:r>
      <w:r w:rsidR="007B2786">
        <w:t>aving to find out for themselves online</w:t>
      </w:r>
    </w:p>
    <w:p w14:paraId="6E2B8341" w14:textId="77777777" w:rsidR="007B2786" w:rsidRDefault="007B2786" w:rsidP="002F7820">
      <w:pPr>
        <w:pStyle w:val="ListParagraph"/>
        <w:numPr>
          <w:ilvl w:val="0"/>
          <w:numId w:val="8"/>
        </w:numPr>
      </w:pPr>
      <w:r>
        <w:t>Advice at an early stage</w:t>
      </w:r>
    </w:p>
    <w:p w14:paraId="16574442" w14:textId="77777777" w:rsidR="007B2786" w:rsidRDefault="009805FA" w:rsidP="002F7820">
      <w:pPr>
        <w:pStyle w:val="ListParagraph"/>
        <w:numPr>
          <w:ilvl w:val="0"/>
          <w:numId w:val="8"/>
        </w:numPr>
      </w:pPr>
      <w:r>
        <w:t>A single point of contact</w:t>
      </w:r>
    </w:p>
    <w:p w14:paraId="2CE26454" w14:textId="77777777" w:rsidR="009805FA" w:rsidRDefault="009805FA" w:rsidP="002F7820">
      <w:pPr>
        <w:pStyle w:val="ListParagraph"/>
        <w:numPr>
          <w:ilvl w:val="0"/>
          <w:numId w:val="8"/>
        </w:numPr>
      </w:pPr>
      <w:r>
        <w:t xml:space="preserve">Information on the </w:t>
      </w:r>
      <w:r w:rsidR="00E77C08">
        <w:t>progression of illness and behaviours</w:t>
      </w:r>
    </w:p>
    <w:p w14:paraId="042FC7E1" w14:textId="77777777" w:rsidR="00E77C08" w:rsidRDefault="00E77C08" w:rsidP="00350303">
      <w:pPr>
        <w:pStyle w:val="ListParagraph"/>
        <w:ind w:left="780"/>
      </w:pPr>
    </w:p>
    <w:p w14:paraId="3813C2A7" w14:textId="77777777" w:rsidR="00DB015F" w:rsidRDefault="00CC2A95" w:rsidP="00CC2A95">
      <w:pPr>
        <w:pStyle w:val="Quotesource"/>
      </w:pPr>
      <w:r>
        <w:t>‘</w:t>
      </w:r>
      <w:r w:rsidR="00413022" w:rsidRPr="00413022">
        <w:t>All advice and information regarding my mums care and needs was delivered to a minimum. We were given no links to services for support or advice.</w:t>
      </w:r>
      <w:r>
        <w:t>’</w:t>
      </w:r>
    </w:p>
    <w:p w14:paraId="691F582F" w14:textId="77777777" w:rsidR="00413022" w:rsidRDefault="00CC2A95" w:rsidP="00CC2A95">
      <w:pPr>
        <w:pStyle w:val="Quotesource"/>
      </w:pPr>
      <w:r>
        <w:t>‘</w:t>
      </w:r>
      <w:r w:rsidR="0059154F" w:rsidRPr="0059154F">
        <w:t>A close friend of my sister had experienced something similar with her mum the previous year and was able to offer us better guidance than the Mental Health Team or the websites online.</w:t>
      </w:r>
      <w:r>
        <w:t>’</w:t>
      </w:r>
    </w:p>
    <w:p w14:paraId="7286E2E8" w14:textId="77777777" w:rsidR="00CC2A95" w:rsidRDefault="00CC2A95" w:rsidP="00CC2A95">
      <w:pPr>
        <w:pStyle w:val="Quotesource"/>
      </w:pPr>
      <w:r>
        <w:t>‘More information about the progression of the illness and behaviours and the best way to support the sufferer.’</w:t>
      </w:r>
    </w:p>
    <w:p w14:paraId="3BBBC456" w14:textId="77777777" w:rsidR="0059154F" w:rsidRDefault="00CC2A95" w:rsidP="00CC2A95">
      <w:pPr>
        <w:pStyle w:val="Quotesource"/>
      </w:pPr>
      <w:r>
        <w:t>‘Would have liked some signposting to other facilities /services who could offer support. Also some advice on things like council tax exemption, national power priority customer scheme, local authority emergency alarm scheme etc. Had to seek out all these things ourselves.’</w:t>
      </w:r>
    </w:p>
    <w:p w14:paraId="5DF77C4F" w14:textId="77777777" w:rsidR="0002336E" w:rsidRPr="0002336E" w:rsidRDefault="0002336E" w:rsidP="0002336E">
      <w:pPr>
        <w:pStyle w:val="Quotesource"/>
      </w:pPr>
      <w:r w:rsidRPr="0002336E">
        <w:t>“Information on the condition and help available”</w:t>
      </w:r>
    </w:p>
    <w:p w14:paraId="06F0C663" w14:textId="269B4F85" w:rsidR="0002336E" w:rsidRDefault="0002336E" w:rsidP="00CC2A95">
      <w:pPr>
        <w:pStyle w:val="Quotesource"/>
      </w:pPr>
      <w:r w:rsidRPr="0002336E">
        <w:t>“Telephone numbers of people who could help me eg Admiral Nurses or NHS teams”</w:t>
      </w:r>
    </w:p>
    <w:p w14:paraId="2D67DA01" w14:textId="77777777" w:rsidR="00CC2A95" w:rsidRDefault="00CC2A95" w:rsidP="00697804"/>
    <w:p w14:paraId="04232C23" w14:textId="77777777" w:rsidR="00697804" w:rsidRPr="00CC2A95" w:rsidRDefault="00697804" w:rsidP="00697804">
      <w:pPr>
        <w:rPr>
          <w:b/>
          <w:bCs/>
        </w:rPr>
      </w:pPr>
      <w:r w:rsidRPr="00CC2A95">
        <w:rPr>
          <w:b/>
          <w:bCs/>
        </w:rPr>
        <w:t>Access to support</w:t>
      </w:r>
    </w:p>
    <w:p w14:paraId="5460F109" w14:textId="5A391A56" w:rsidR="00DB015F" w:rsidRDefault="00D4606F" w:rsidP="00697804">
      <w:r>
        <w:t>30</w:t>
      </w:r>
      <w:r w:rsidR="00936B05">
        <w:t xml:space="preserve"> respondents </w:t>
      </w:r>
      <w:r w:rsidR="00EE0FD9">
        <w:t>wanted better support including:</w:t>
      </w:r>
    </w:p>
    <w:p w14:paraId="260BDA8F" w14:textId="77777777" w:rsidR="00EE0FD9" w:rsidRDefault="000F17E5" w:rsidP="002F7820">
      <w:pPr>
        <w:pStyle w:val="ListParagraph"/>
        <w:numPr>
          <w:ilvl w:val="0"/>
          <w:numId w:val="9"/>
        </w:numPr>
      </w:pPr>
      <w:r>
        <w:lastRenderedPageBreak/>
        <w:t>Better support from Social Services</w:t>
      </w:r>
    </w:p>
    <w:p w14:paraId="2FCC7631" w14:textId="77777777" w:rsidR="00445FB3" w:rsidRDefault="00445FB3" w:rsidP="002F7820">
      <w:pPr>
        <w:pStyle w:val="ListParagraph"/>
        <w:numPr>
          <w:ilvl w:val="0"/>
          <w:numId w:val="9"/>
        </w:numPr>
      </w:pPr>
      <w:r>
        <w:t>Carer support</w:t>
      </w:r>
    </w:p>
    <w:p w14:paraId="51DF1243" w14:textId="77777777" w:rsidR="000F17E5" w:rsidRDefault="00903A1C" w:rsidP="002F7820">
      <w:pPr>
        <w:pStyle w:val="ListParagraph"/>
        <w:numPr>
          <w:ilvl w:val="0"/>
          <w:numId w:val="9"/>
        </w:numPr>
      </w:pPr>
      <w:r>
        <w:t>Any support being offered as none was</w:t>
      </w:r>
    </w:p>
    <w:p w14:paraId="75CC73B8" w14:textId="77777777" w:rsidR="00903A1C" w:rsidRDefault="00F6318A" w:rsidP="002F7820">
      <w:pPr>
        <w:pStyle w:val="ListParagraph"/>
        <w:numPr>
          <w:ilvl w:val="0"/>
          <w:numId w:val="9"/>
        </w:numPr>
      </w:pPr>
      <w:r>
        <w:t>Help with entitlements</w:t>
      </w:r>
    </w:p>
    <w:p w14:paraId="3F8062D0" w14:textId="77777777" w:rsidR="00F6318A" w:rsidRDefault="00F6318A" w:rsidP="002F7820">
      <w:pPr>
        <w:pStyle w:val="ListParagraph"/>
        <w:numPr>
          <w:ilvl w:val="0"/>
          <w:numId w:val="9"/>
        </w:numPr>
      </w:pPr>
      <w:r>
        <w:t>Honest conversations and support for families and partners</w:t>
      </w:r>
    </w:p>
    <w:p w14:paraId="3B5BA0E7" w14:textId="77777777" w:rsidR="00F6318A" w:rsidRDefault="003D1B87" w:rsidP="002F7820">
      <w:pPr>
        <w:pStyle w:val="ListParagraph"/>
        <w:numPr>
          <w:ilvl w:val="0"/>
          <w:numId w:val="9"/>
        </w:numPr>
      </w:pPr>
      <w:r>
        <w:t>Single point of contact</w:t>
      </w:r>
    </w:p>
    <w:p w14:paraId="45388181" w14:textId="77777777" w:rsidR="00DB015F" w:rsidRDefault="001C5AF7" w:rsidP="00EA42E6">
      <w:pPr>
        <w:pStyle w:val="Quotesource"/>
      </w:pPr>
      <w:r>
        <w:t>‘</w:t>
      </w:r>
      <w:r w:rsidRPr="001C5AF7">
        <w:t>Any help would’ve been good.</w:t>
      </w:r>
      <w:r>
        <w:t>’</w:t>
      </w:r>
    </w:p>
    <w:p w14:paraId="23CD058F" w14:textId="77777777" w:rsidR="00F84E89" w:rsidRDefault="003D1B87" w:rsidP="00EA42E6">
      <w:pPr>
        <w:pStyle w:val="Quotesource"/>
      </w:pPr>
      <w:r>
        <w:t>‘</w:t>
      </w:r>
      <w:r w:rsidR="00F84E89">
        <w:t xml:space="preserve">A central point for men to attend on a regular basis providing helpers to give </w:t>
      </w:r>
      <w:r>
        <w:t>e.g.</w:t>
      </w:r>
      <w:r w:rsidR="00F84E89">
        <w:t xml:space="preserve"> working with wood gardening improving and maintaining cognitive functions</w:t>
      </w:r>
      <w:r>
        <w:t>’</w:t>
      </w:r>
      <w:r w:rsidR="00F84E89">
        <w:t xml:space="preserve"> </w:t>
      </w:r>
    </w:p>
    <w:p w14:paraId="0B5B14AC" w14:textId="77777777" w:rsidR="001C5AF7" w:rsidRDefault="003D1B87" w:rsidP="00EA42E6">
      <w:pPr>
        <w:pStyle w:val="Quotesource"/>
      </w:pPr>
      <w:r>
        <w:t>‘</w:t>
      </w:r>
      <w:r w:rsidR="00F84E89">
        <w:t>More competitive priced private domiciliary care options when the client is self funding</w:t>
      </w:r>
      <w:r>
        <w:t>’</w:t>
      </w:r>
      <w:r w:rsidR="00F84E89">
        <w:t xml:space="preserve">  </w:t>
      </w:r>
    </w:p>
    <w:p w14:paraId="4034B62B" w14:textId="77777777" w:rsidR="00F84E89" w:rsidRDefault="003D1B87" w:rsidP="00EA42E6">
      <w:pPr>
        <w:pStyle w:val="Quotesource"/>
      </w:pPr>
      <w:r>
        <w:t>‘</w:t>
      </w:r>
      <w:r w:rsidR="00FF2C87" w:rsidRPr="00FF2C87">
        <w:t>A Code of Practice would be a great help, so we could compare what should happen with what actually happens.</w:t>
      </w:r>
      <w:r>
        <w:t>’</w:t>
      </w:r>
    </w:p>
    <w:p w14:paraId="413D657D" w14:textId="77777777" w:rsidR="00FF2C87" w:rsidRDefault="00EA42E6" w:rsidP="00EA42E6">
      <w:pPr>
        <w:pStyle w:val="Quotesource"/>
      </w:pPr>
      <w:r>
        <w:t>‘</w:t>
      </w:r>
      <w:r w:rsidR="003D1B87" w:rsidRPr="003D1B87">
        <w:t>It needs to Holistic to the individual.  My mother can</w:t>
      </w:r>
      <w:r>
        <w:t>’</w:t>
      </w:r>
      <w:r w:rsidR="003D1B87" w:rsidRPr="003D1B87">
        <w:t>t cope with everything and sort through forms and paperwork.   Way too much paperwork information, not even relevant.   The cost. If people cant afford the services of day care</w:t>
      </w:r>
      <w:r>
        <w:t>.</w:t>
      </w:r>
      <w:r w:rsidR="003D1B87" w:rsidRPr="003D1B87">
        <w:t xml:space="preserve"> Befriender, they are stuck at home with unable to see anyone.</w:t>
      </w:r>
      <w:r>
        <w:t>’</w:t>
      </w:r>
    </w:p>
    <w:p w14:paraId="6B6B4C64" w14:textId="77777777" w:rsidR="00410F73" w:rsidRDefault="00410F73" w:rsidP="00410F73">
      <w:pPr>
        <w:pStyle w:val="Quotesource"/>
      </w:pPr>
      <w:r>
        <w:t>‘My son sorted out I think it's called echo to remind me to take my tablets and turn lights out’</w:t>
      </w:r>
    </w:p>
    <w:p w14:paraId="0E5E8C52" w14:textId="77777777" w:rsidR="00410F73" w:rsidRDefault="00410F73" w:rsidP="00410F73">
      <w:pPr>
        <w:pStyle w:val="Quotesource"/>
      </w:pPr>
      <w:r>
        <w:t xml:space="preserve">‘Home based befriending.  Check calls through the night for when mum is unsettled and calling me and emergency services for help.’     </w:t>
      </w:r>
    </w:p>
    <w:p w14:paraId="5C39E028" w14:textId="77777777" w:rsidR="00410F73" w:rsidRDefault="00410F73" w:rsidP="00410F73">
      <w:pPr>
        <w:pStyle w:val="Quotesource"/>
      </w:pPr>
      <w:r>
        <w:t>‘Someone to come and chat to mum would have been good.  She is much better now in private dementia care home.’</w:t>
      </w:r>
    </w:p>
    <w:p w14:paraId="31ECD326" w14:textId="6DC1E01F" w:rsidR="009C3CB3" w:rsidRDefault="00D4606F" w:rsidP="00410F73">
      <w:pPr>
        <w:pStyle w:val="Quotesource"/>
      </w:pPr>
      <w:r w:rsidRPr="00D4606F">
        <w:t>“ I needed help looking after my wife, which I initially had to pay for , so could only afford 1 hour a day which was not enough.  I later found out that I didn’t have to pay but care is poor and not sufficient for either of our needs.”</w:t>
      </w:r>
    </w:p>
    <w:p w14:paraId="33594B7A" w14:textId="77777777" w:rsidR="00EA42E6" w:rsidRDefault="00EA42E6" w:rsidP="00697804">
      <w:pPr>
        <w:rPr>
          <w:b/>
          <w:bCs/>
        </w:rPr>
      </w:pPr>
    </w:p>
    <w:p w14:paraId="03B16536" w14:textId="77777777" w:rsidR="000E1E43" w:rsidRPr="00CC2A95" w:rsidRDefault="000E1E43" w:rsidP="000E1E43">
      <w:pPr>
        <w:rPr>
          <w:b/>
          <w:bCs/>
        </w:rPr>
      </w:pPr>
      <w:r w:rsidRPr="00CC2A95">
        <w:rPr>
          <w:b/>
          <w:bCs/>
        </w:rPr>
        <w:t>Positive or unsure</w:t>
      </w:r>
    </w:p>
    <w:p w14:paraId="47846C95" w14:textId="77777777" w:rsidR="000E1E43" w:rsidRDefault="000E1E43" w:rsidP="000E1E43">
      <w:r>
        <w:t>Although the question was what could be improved, 20 people felt nothing could have been improved.</w:t>
      </w:r>
    </w:p>
    <w:p w14:paraId="3E467129" w14:textId="77777777" w:rsidR="000E1E43" w:rsidRDefault="000E1E43" w:rsidP="000E1E43">
      <w:pPr>
        <w:pStyle w:val="Quotesource"/>
      </w:pPr>
      <w:r>
        <w:t>‘</w:t>
      </w:r>
      <w:r w:rsidRPr="0006320E">
        <w:t>Not that I can think of, may be we were a little slow on taking up what was on offer. I cannot praise the Admiral Service and the Royal Volunteers highly enough.</w:t>
      </w:r>
      <w:r>
        <w:t>’</w:t>
      </w:r>
    </w:p>
    <w:p w14:paraId="2F70145A" w14:textId="77777777" w:rsidR="000E1E43" w:rsidRDefault="000E1E43" w:rsidP="000E1E43"/>
    <w:p w14:paraId="79C98E18" w14:textId="77777777" w:rsidR="00A129C1" w:rsidRPr="00CC2A95" w:rsidRDefault="00697804" w:rsidP="00697804">
      <w:pPr>
        <w:rPr>
          <w:b/>
          <w:bCs/>
        </w:rPr>
      </w:pPr>
      <w:r w:rsidRPr="00CC2A95">
        <w:rPr>
          <w:b/>
          <w:bCs/>
        </w:rPr>
        <w:t>Diagnosis and treatment</w:t>
      </w:r>
    </w:p>
    <w:p w14:paraId="445D20E9" w14:textId="77777777" w:rsidR="00DB015F" w:rsidRDefault="007D128F" w:rsidP="00697804">
      <w:r>
        <w:t xml:space="preserve">7 people </w:t>
      </w:r>
      <w:r w:rsidR="0059517F">
        <w:t>wanted improvements in diagnosis and treatment such as:</w:t>
      </w:r>
    </w:p>
    <w:p w14:paraId="43C45D97" w14:textId="77777777" w:rsidR="0059517F" w:rsidRDefault="00652557" w:rsidP="002F7820">
      <w:pPr>
        <w:pStyle w:val="ListParagraph"/>
        <w:numPr>
          <w:ilvl w:val="0"/>
          <w:numId w:val="10"/>
        </w:numPr>
      </w:pPr>
      <w:r>
        <w:lastRenderedPageBreak/>
        <w:t>Improved Community Psychiatric Nurse service</w:t>
      </w:r>
    </w:p>
    <w:p w14:paraId="5F47469D" w14:textId="77777777" w:rsidR="00652557" w:rsidRDefault="00652557" w:rsidP="002F7820">
      <w:pPr>
        <w:pStyle w:val="ListParagraph"/>
        <w:numPr>
          <w:ilvl w:val="0"/>
          <w:numId w:val="10"/>
        </w:numPr>
      </w:pPr>
      <w:r>
        <w:t>Improved Speech and Language service</w:t>
      </w:r>
    </w:p>
    <w:p w14:paraId="4C6CF04B" w14:textId="77777777" w:rsidR="00652557" w:rsidRDefault="00DD6B32" w:rsidP="002F7820">
      <w:pPr>
        <w:pStyle w:val="ListParagraph"/>
        <w:numPr>
          <w:ilvl w:val="0"/>
          <w:numId w:val="10"/>
        </w:numPr>
      </w:pPr>
      <w:r>
        <w:t>Being listened to when have concerns</w:t>
      </w:r>
    </w:p>
    <w:p w14:paraId="0A4B3F5F" w14:textId="77777777" w:rsidR="00DD6B32" w:rsidRDefault="00DD6B32" w:rsidP="002F7820">
      <w:pPr>
        <w:pStyle w:val="ListParagraph"/>
        <w:numPr>
          <w:ilvl w:val="0"/>
          <w:numId w:val="10"/>
        </w:numPr>
      </w:pPr>
      <w:r>
        <w:t>More thorough assessments</w:t>
      </w:r>
    </w:p>
    <w:p w14:paraId="03CAD5FD" w14:textId="77777777" w:rsidR="00DA5F7C" w:rsidRDefault="00DA5F7C" w:rsidP="002F7820">
      <w:pPr>
        <w:pStyle w:val="ListParagraph"/>
        <w:numPr>
          <w:ilvl w:val="0"/>
          <w:numId w:val="10"/>
        </w:numPr>
      </w:pPr>
      <w:r>
        <w:t>Help before diagnosis</w:t>
      </w:r>
    </w:p>
    <w:p w14:paraId="17800069" w14:textId="77777777" w:rsidR="00DA5F7C" w:rsidRDefault="00DA5F7C" w:rsidP="0076130D">
      <w:pPr>
        <w:pStyle w:val="ListParagraph"/>
      </w:pPr>
    </w:p>
    <w:p w14:paraId="249C8A26" w14:textId="77777777" w:rsidR="00DB015F" w:rsidRDefault="0076130D" w:rsidP="00410F73">
      <w:pPr>
        <w:pStyle w:val="Quotesource"/>
      </w:pPr>
      <w:r>
        <w:t>‘</w:t>
      </w:r>
      <w:r w:rsidRPr="0076130D">
        <w:t>My mum was deteriorating quickly and I felt the CPN did not believe the information I was giving him as mum continued to present well until almost the end. No one from the local GP practice came to visit mum. I could not get her there due to her mobility issues. The practice nurse offered some support but again did not try to see her. Eventually mum was referred to 3 consultants and I felt this was a case of lets try all as we don’t want to see her to enable the correct referral to be made.</w:t>
      </w:r>
      <w:r>
        <w:t>’</w:t>
      </w:r>
      <w:r w:rsidRPr="0076130D">
        <w:t xml:space="preserve">  </w:t>
      </w:r>
    </w:p>
    <w:p w14:paraId="246C8AA7" w14:textId="77777777" w:rsidR="00DB015F" w:rsidRDefault="00DB015F" w:rsidP="00400915"/>
    <w:p w14:paraId="73100101" w14:textId="77777777" w:rsidR="00400915" w:rsidRPr="00CC2A95" w:rsidRDefault="00400915" w:rsidP="00400915">
      <w:pPr>
        <w:rPr>
          <w:b/>
          <w:bCs/>
        </w:rPr>
      </w:pPr>
      <w:r w:rsidRPr="00CC2A95">
        <w:rPr>
          <w:b/>
          <w:bCs/>
        </w:rPr>
        <w:t>System</w:t>
      </w:r>
    </w:p>
    <w:p w14:paraId="4803897C" w14:textId="77777777" w:rsidR="00DB015F" w:rsidRDefault="009013AD" w:rsidP="00400915">
      <w:r>
        <w:t>4 respondents described issues with the system more widely</w:t>
      </w:r>
      <w:r w:rsidR="00677151">
        <w:t>.</w:t>
      </w:r>
    </w:p>
    <w:p w14:paraId="4ABE3948" w14:textId="77777777" w:rsidR="007972EA" w:rsidRDefault="007972EA" w:rsidP="000E1E43">
      <w:pPr>
        <w:pStyle w:val="Quotesource"/>
      </w:pPr>
      <w:r>
        <w:t>‘It was appalling.’</w:t>
      </w:r>
    </w:p>
    <w:p w14:paraId="7EA853D2" w14:textId="77777777" w:rsidR="007972EA" w:rsidRDefault="007972EA" w:rsidP="000E1E43">
      <w:pPr>
        <w:pStyle w:val="Quotesource"/>
      </w:pPr>
      <w:r>
        <w:t>‘The groups that we were referred to were to</w:t>
      </w:r>
      <w:r w:rsidR="002611BD">
        <w:t>o</w:t>
      </w:r>
      <w:r>
        <w:t xml:space="preserve"> costly. We fell just above the financial threshold so w</w:t>
      </w:r>
      <w:r w:rsidR="00CD4A35">
        <w:t>er</w:t>
      </w:r>
      <w:r w:rsidR="002E7B26">
        <w:t>e</w:t>
      </w:r>
      <w:r>
        <w:t xml:space="preserve"> liable for costs’</w:t>
      </w:r>
    </w:p>
    <w:p w14:paraId="1AA4A93C" w14:textId="77777777" w:rsidR="00677151" w:rsidRDefault="007972EA" w:rsidP="000E1E43">
      <w:pPr>
        <w:pStyle w:val="Quotesource"/>
      </w:pPr>
      <w:r>
        <w:t>‘Everyone you contacted were so separated from each other. Social workers, hospital, local GP. It was very hard work as if each sector wasn’t communicating with each other.’</w:t>
      </w:r>
    </w:p>
    <w:p w14:paraId="39FD25B5" w14:textId="77777777" w:rsidR="00DB015F" w:rsidRDefault="00DB015F" w:rsidP="00400915"/>
    <w:p w14:paraId="3F9C7276" w14:textId="77777777" w:rsidR="00697804" w:rsidRPr="00CC2A95" w:rsidRDefault="00400915" w:rsidP="00400915">
      <w:pPr>
        <w:rPr>
          <w:b/>
          <w:bCs/>
        </w:rPr>
      </w:pPr>
      <w:r w:rsidRPr="00CC2A95">
        <w:rPr>
          <w:b/>
          <w:bCs/>
        </w:rPr>
        <w:t>Admiral Nurses</w:t>
      </w:r>
    </w:p>
    <w:p w14:paraId="6FDFED4F" w14:textId="77777777" w:rsidR="003051D4" w:rsidRDefault="003051D4" w:rsidP="009D0F13">
      <w:r>
        <w:t>There were 3 references to Admiral Nurses</w:t>
      </w:r>
    </w:p>
    <w:p w14:paraId="7C9FE4BC" w14:textId="77777777" w:rsidR="009D0F13" w:rsidRDefault="003051D4" w:rsidP="003051D4">
      <w:pPr>
        <w:pStyle w:val="Quotesource"/>
      </w:pPr>
      <w:r>
        <w:t>‘</w:t>
      </w:r>
      <w:r w:rsidR="009D0F13">
        <w:t>Admiral was ok at times but constantly busy and closed our case didn’t feel fully supported</w:t>
      </w:r>
      <w:r>
        <w:t>’</w:t>
      </w:r>
      <w:r w:rsidR="009D0F13">
        <w:t xml:space="preserve"> </w:t>
      </w:r>
    </w:p>
    <w:p w14:paraId="1D16F603" w14:textId="77777777" w:rsidR="00DB015F" w:rsidRDefault="003051D4" w:rsidP="003051D4">
      <w:pPr>
        <w:pStyle w:val="Quotesource"/>
      </w:pPr>
      <w:r>
        <w:t>‘</w:t>
      </w:r>
      <w:r w:rsidR="009D0F13">
        <w:t>It would have been good to see the dementia nurse from the start not at the point I was not coping</w:t>
      </w:r>
      <w:r>
        <w:t>’</w:t>
      </w:r>
    </w:p>
    <w:p w14:paraId="14E8925B" w14:textId="77777777" w:rsidR="00DB015F" w:rsidRDefault="009D0F13" w:rsidP="003051D4">
      <w:pPr>
        <w:pStyle w:val="Quotesource"/>
      </w:pPr>
      <w:r w:rsidRPr="009D0F13">
        <w:t>‘Not that I can think of, may be we were a little slow on taking up what was on offer. I cannot praise the Admiral Service and the Royal Volunteers highly enough.’</w:t>
      </w:r>
    </w:p>
    <w:p w14:paraId="3943688D" w14:textId="77777777" w:rsidR="009D0F13" w:rsidRDefault="009D0F13" w:rsidP="00C02939">
      <w:pPr>
        <w:rPr>
          <w:b/>
          <w:bCs/>
        </w:rPr>
      </w:pPr>
    </w:p>
    <w:p w14:paraId="6A0ECB9A" w14:textId="77777777" w:rsidR="00C02939" w:rsidRPr="00CC2A95" w:rsidRDefault="00C02939" w:rsidP="00C02939">
      <w:pPr>
        <w:rPr>
          <w:b/>
          <w:bCs/>
        </w:rPr>
      </w:pPr>
      <w:r w:rsidRPr="00CC2A95">
        <w:rPr>
          <w:b/>
          <w:bCs/>
        </w:rPr>
        <w:t>Alzheimer’s UK</w:t>
      </w:r>
    </w:p>
    <w:p w14:paraId="54A5BFBE" w14:textId="77777777" w:rsidR="00DB015F" w:rsidRDefault="003051D4" w:rsidP="00C02939">
      <w:r>
        <w:t>There was a</w:t>
      </w:r>
      <w:r w:rsidR="00065045">
        <w:t xml:space="preserve"> </w:t>
      </w:r>
      <w:r>
        <w:t xml:space="preserve">comment on how </w:t>
      </w:r>
      <w:r w:rsidR="00065045">
        <w:t>Alzheimer’s</w:t>
      </w:r>
      <w:r>
        <w:t xml:space="preserve"> UK could improve:</w:t>
      </w:r>
    </w:p>
    <w:p w14:paraId="75B9ABF8" w14:textId="77777777" w:rsidR="003051D4" w:rsidRDefault="00065045" w:rsidP="00065045">
      <w:pPr>
        <w:pStyle w:val="Quotesource"/>
      </w:pPr>
      <w:r>
        <w:t>‘</w:t>
      </w:r>
      <w:r w:rsidRPr="00065045">
        <w:t>To give anyone your full attention and work on a person centred approach would be a better staffing level for more quality time as having a activity  coordinator they cannot work with several dementia patients at one time</w:t>
      </w:r>
      <w:r>
        <w:t>.’</w:t>
      </w:r>
    </w:p>
    <w:p w14:paraId="6F074207" w14:textId="77777777" w:rsidR="00DB015F" w:rsidRDefault="00DB015F" w:rsidP="00C02939"/>
    <w:p w14:paraId="047CE6FB" w14:textId="77777777" w:rsidR="00C02939" w:rsidRPr="00CC2A95" w:rsidRDefault="00C02939" w:rsidP="00C02939">
      <w:pPr>
        <w:rPr>
          <w:b/>
          <w:bCs/>
        </w:rPr>
      </w:pPr>
      <w:r w:rsidRPr="00CC2A95">
        <w:rPr>
          <w:b/>
          <w:bCs/>
        </w:rPr>
        <w:t>Referral</w:t>
      </w:r>
    </w:p>
    <w:p w14:paraId="46B5D5F8" w14:textId="77777777" w:rsidR="00DB015F" w:rsidRDefault="00364FE2" w:rsidP="00C02939">
      <w:r>
        <w:t>There were 2 comments about referrals:</w:t>
      </w:r>
    </w:p>
    <w:p w14:paraId="48DE5A11" w14:textId="77777777" w:rsidR="00860ACD" w:rsidRDefault="00860ACD" w:rsidP="00860ACD">
      <w:pPr>
        <w:pStyle w:val="Quotesource"/>
      </w:pPr>
      <w:r>
        <w:t>‘If my mother had been referred to someone I am sure it would have been of benefit to her and her family.’</w:t>
      </w:r>
    </w:p>
    <w:p w14:paraId="15322940" w14:textId="77777777" w:rsidR="00364FE2" w:rsidRDefault="00860ACD" w:rsidP="00860ACD">
      <w:pPr>
        <w:pStyle w:val="Quotesource"/>
      </w:pPr>
      <w:r>
        <w:t>‘Can't really say as not referred’</w:t>
      </w:r>
    </w:p>
    <w:p w14:paraId="40654561" w14:textId="77777777" w:rsidR="00DB015F" w:rsidRDefault="00DB015F" w:rsidP="00C02939"/>
    <w:p w14:paraId="08237EDF" w14:textId="77777777" w:rsidR="00697804" w:rsidRPr="00CC2A95" w:rsidRDefault="004D76C1" w:rsidP="00C02939">
      <w:pPr>
        <w:rPr>
          <w:b/>
          <w:bCs/>
        </w:rPr>
      </w:pPr>
      <w:r>
        <w:rPr>
          <w:b/>
          <w:bCs/>
        </w:rPr>
        <w:t>Support for people who are d</w:t>
      </w:r>
      <w:r w:rsidR="00C02939" w:rsidRPr="00CC2A95">
        <w:rPr>
          <w:b/>
          <w:bCs/>
        </w:rPr>
        <w:t xml:space="preserve">eaf </w:t>
      </w:r>
    </w:p>
    <w:p w14:paraId="54C6E250" w14:textId="77777777" w:rsidR="00DB015F" w:rsidRDefault="00400425" w:rsidP="00C02939">
      <w:r>
        <w:t>Comments were also made on improving support for people who are deaf:</w:t>
      </w:r>
    </w:p>
    <w:p w14:paraId="6CE504D4" w14:textId="77777777" w:rsidR="004D76C1" w:rsidRDefault="00400425" w:rsidP="00400425">
      <w:pPr>
        <w:pStyle w:val="Quotesource"/>
      </w:pPr>
      <w:r>
        <w:t>‘</w:t>
      </w:r>
      <w:r w:rsidR="004D76C1">
        <w:t xml:space="preserve">Access to information </w:t>
      </w:r>
      <w:r w:rsidR="00252419">
        <w:t>and</w:t>
      </w:r>
      <w:r w:rsidR="004D76C1">
        <w:t xml:space="preserve"> Dementia specialists in British Sign Language</w:t>
      </w:r>
      <w:r>
        <w:t>’</w:t>
      </w:r>
      <w:r w:rsidR="004D76C1">
        <w:t xml:space="preserve"> </w:t>
      </w:r>
    </w:p>
    <w:p w14:paraId="28F73D31" w14:textId="77777777" w:rsidR="004D76C1" w:rsidRDefault="00400425" w:rsidP="00400425">
      <w:pPr>
        <w:pStyle w:val="Quotesource"/>
      </w:pPr>
      <w:r>
        <w:t>‘</w:t>
      </w:r>
      <w:r w:rsidR="004D76C1">
        <w:t>Signing staff, staff with understanding of BSL users</w:t>
      </w:r>
      <w:r>
        <w:t>’</w:t>
      </w:r>
    </w:p>
    <w:p w14:paraId="2FF3442A" w14:textId="77777777" w:rsidR="00DB015F" w:rsidRDefault="00DB015F" w:rsidP="00C02939"/>
    <w:p w14:paraId="228ABE0D" w14:textId="77777777" w:rsidR="00D463A2" w:rsidRDefault="00D463A2" w:rsidP="00122223"/>
    <w:p w14:paraId="3FA9B471" w14:textId="77777777" w:rsidR="006115FB" w:rsidRDefault="006115FB">
      <w:pPr>
        <w:rPr>
          <w:b/>
          <w:sz w:val="28"/>
          <w:szCs w:val="28"/>
        </w:rPr>
      </w:pPr>
      <w:r>
        <w:br w:type="page"/>
      </w:r>
    </w:p>
    <w:p w14:paraId="6C7C23F9" w14:textId="77777777" w:rsidR="003E4E40" w:rsidRDefault="003E4E40" w:rsidP="00B255DB">
      <w:pPr>
        <w:pStyle w:val="Heading2"/>
      </w:pPr>
      <w:bookmarkStart w:id="20" w:name="_Toc112164683"/>
      <w:r w:rsidRPr="003E4E40">
        <w:lastRenderedPageBreak/>
        <w:t>Were there any challenges that you faced that made living with/caring for someone living with dementia more challenging, for example,  other long term illnesses, loneliness, transport, employment, the effects of covid-19.</w:t>
      </w:r>
      <w:bookmarkEnd w:id="20"/>
    </w:p>
    <w:p w14:paraId="717CE7E3" w14:textId="77777777" w:rsidR="00A62441" w:rsidRDefault="00A40A3E" w:rsidP="00A62441">
      <w:pPr>
        <w:keepNext/>
      </w:pPr>
      <w:r>
        <w:rPr>
          <w:noProof/>
          <w:lang w:eastAsia="en-GB"/>
        </w:rPr>
        <w:drawing>
          <wp:inline distT="0" distB="0" distL="0" distR="0" wp14:anchorId="0E48C0D0" wp14:editId="18199D18">
            <wp:extent cx="6120130" cy="2252345"/>
            <wp:effectExtent l="0" t="0" r="0" b="0"/>
            <wp:docPr id="1"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120130" cy="2252345"/>
                    </a:xfrm>
                    <a:prstGeom prst="rect">
                      <a:avLst/>
                    </a:prstGeom>
                  </pic:spPr>
                </pic:pic>
              </a:graphicData>
            </a:graphic>
          </wp:inline>
        </w:drawing>
      </w:r>
    </w:p>
    <w:p w14:paraId="5FD8E6F9" w14:textId="77777777" w:rsidR="003E4E40" w:rsidRPr="00B255DB" w:rsidRDefault="00A62441" w:rsidP="00A62441">
      <w:pPr>
        <w:pStyle w:val="Caption"/>
        <w:jc w:val="center"/>
      </w:pPr>
      <w:r>
        <w:t xml:space="preserve">Figure </w:t>
      </w:r>
      <w:r>
        <w:fldChar w:fldCharType="begin"/>
      </w:r>
      <w:r>
        <w:instrText>SEQ Figure \* ARABIC</w:instrText>
      </w:r>
      <w:r>
        <w:fldChar w:fldCharType="separate"/>
      </w:r>
      <w:r w:rsidR="00EE0D54">
        <w:rPr>
          <w:noProof/>
        </w:rPr>
        <w:t>11</w:t>
      </w:r>
      <w:r>
        <w:fldChar w:fldCharType="end"/>
      </w:r>
      <w:r>
        <w:t xml:space="preserve"> Word Cloud of responses for Q6</w:t>
      </w:r>
    </w:p>
    <w:p w14:paraId="1F21D3DF" w14:textId="77777777" w:rsidR="00C962B6" w:rsidRPr="00761F03" w:rsidRDefault="00C962B6" w:rsidP="00C962B6">
      <w:pPr>
        <w:rPr>
          <w:b/>
          <w:bCs/>
        </w:rPr>
      </w:pPr>
      <w:r w:rsidRPr="00761F03">
        <w:rPr>
          <w:b/>
          <w:bCs/>
        </w:rPr>
        <w:t>Covid</w:t>
      </w:r>
      <w:r>
        <w:rPr>
          <w:b/>
          <w:bCs/>
        </w:rPr>
        <w:t>-19</w:t>
      </w:r>
    </w:p>
    <w:p w14:paraId="6FC9DDB0" w14:textId="77777777" w:rsidR="00C962B6" w:rsidRDefault="00C962B6" w:rsidP="00C962B6">
      <w:r>
        <w:t>1</w:t>
      </w:r>
      <w:r w:rsidR="007868E0">
        <w:t>9</w:t>
      </w:r>
      <w:r>
        <w:t xml:space="preserve"> respondents raised Covid-19 restrictions, in particular the huge reduction in services, isolation and the challenges for people with dementia to understand what was happening.</w:t>
      </w:r>
    </w:p>
    <w:p w14:paraId="2E4A9450" w14:textId="77777777" w:rsidR="00C962B6" w:rsidRDefault="00C962B6" w:rsidP="00C962B6">
      <w:pPr>
        <w:pStyle w:val="Quotesource"/>
      </w:pPr>
      <w:r>
        <w:t>‘Covid had a huge impact. Our Mum was taken into care - something she had begged us to make sure never happened - and we couldn't visit her to explain or comfort her. She now won't speak to us and is angry whenever we visit. I'm not sure our relationship will ever recover. Thankfully Mum still enjoys our children - her grandchildren - and loves their visits - as long as they don't mention us.  Mum had depression before the dementia reared its head, but mental health services apparently couldn't be triggered while she had delirium and she became more and more down as the two years went on. The fight to get anyone to take her depression seriously was wearying’</w:t>
      </w:r>
    </w:p>
    <w:p w14:paraId="7E287FC6" w14:textId="77777777" w:rsidR="00C962B6" w:rsidRDefault="00C962B6" w:rsidP="00C962B6">
      <w:pPr>
        <w:pStyle w:val="Quotesource"/>
      </w:pPr>
      <w:r>
        <w:t xml:space="preserve">‘Explaining lock down and trying to make someone stay home when they don’t understand was very tough. Loneliness plays a part in wanting to wander around too which adds to the problem’ </w:t>
      </w:r>
    </w:p>
    <w:p w14:paraId="72BAD067" w14:textId="77777777" w:rsidR="00C962B6" w:rsidRDefault="00C962B6" w:rsidP="00C962B6">
      <w:pPr>
        <w:pStyle w:val="Quotesource"/>
      </w:pPr>
      <w:r>
        <w:t>‘Mum had another illness which was not diagnosed and she died with us not knowing what the issue was. As mum`s  friends could not visit her she was alone and continued to phone me at least 50 -60 times each morning until my husband picked her up and brought her to our house each lunch time. I was working from home and the pressure was immense.’</w:t>
      </w:r>
    </w:p>
    <w:p w14:paraId="03D9FAD4" w14:textId="77777777" w:rsidR="00483E3C" w:rsidRDefault="00483E3C" w:rsidP="00176917">
      <w:pPr>
        <w:rPr>
          <w:b/>
          <w:bCs/>
        </w:rPr>
      </w:pPr>
    </w:p>
    <w:p w14:paraId="5C7850C9" w14:textId="77777777" w:rsidR="00176917" w:rsidRPr="00176917" w:rsidRDefault="00176917" w:rsidP="00176917">
      <w:pPr>
        <w:rPr>
          <w:b/>
          <w:bCs/>
        </w:rPr>
      </w:pPr>
      <w:r w:rsidRPr="00176917">
        <w:rPr>
          <w:b/>
          <w:bCs/>
        </w:rPr>
        <w:t>Loneliness</w:t>
      </w:r>
    </w:p>
    <w:p w14:paraId="0EC00A96" w14:textId="7FC0828B" w:rsidR="00176917" w:rsidRPr="00596971" w:rsidRDefault="00596971" w:rsidP="004821B0">
      <w:r w:rsidRPr="00596971">
        <w:t>1</w:t>
      </w:r>
      <w:r w:rsidR="00DB7A41">
        <w:t>6</w:t>
      </w:r>
      <w:r w:rsidRPr="00596971">
        <w:t xml:space="preserve"> </w:t>
      </w:r>
      <w:r>
        <w:t>people referenced loneliness as a significant issue.</w:t>
      </w:r>
    </w:p>
    <w:p w14:paraId="7862CE9E" w14:textId="77777777" w:rsidR="00176917" w:rsidRDefault="007328DA" w:rsidP="007328DA">
      <w:pPr>
        <w:pStyle w:val="Quotesource"/>
      </w:pPr>
      <w:r>
        <w:t>‘</w:t>
      </w:r>
      <w:r w:rsidR="00667851" w:rsidRPr="00667851">
        <w:t xml:space="preserve">Loneliness for mum.  Not feeling believed by services.   Worrying that ambulances are called out for no good reason by mum.  Constant worry and guilt re mum and the effect my caring role </w:t>
      </w:r>
      <w:r w:rsidR="00667851" w:rsidRPr="00667851">
        <w:lastRenderedPageBreak/>
        <w:t>has on my husband’s quality of life. Financial consequences as I would have liked a part time job after taking early retirement but not able to and not able to get Carers Allowance.</w:t>
      </w:r>
      <w:r>
        <w:t>’</w:t>
      </w:r>
    </w:p>
    <w:p w14:paraId="019D7119" w14:textId="77777777" w:rsidR="00667851" w:rsidRDefault="007328DA" w:rsidP="007328DA">
      <w:pPr>
        <w:pStyle w:val="Quotesource"/>
      </w:pPr>
      <w:r>
        <w:t>‘</w:t>
      </w:r>
      <w:r w:rsidR="009C152C" w:rsidRPr="009C152C">
        <w:t xml:space="preserve">Loneliness of dementia person, especially during </w:t>
      </w:r>
      <w:r w:rsidR="00E77B87">
        <w:t>C</w:t>
      </w:r>
      <w:r w:rsidR="009C152C" w:rsidRPr="009C152C">
        <w:t>ovid. Sorting out medication due to development of other condition needing different doses of medication.  This would have been impossible For dementia person without support from family.</w:t>
      </w:r>
      <w:r>
        <w:t>’</w:t>
      </w:r>
    </w:p>
    <w:p w14:paraId="10087C90" w14:textId="77777777" w:rsidR="009C152C" w:rsidRDefault="007328DA" w:rsidP="007328DA">
      <w:pPr>
        <w:pStyle w:val="Quotesource"/>
      </w:pPr>
      <w:r>
        <w:t>‘</w:t>
      </w:r>
      <w:r w:rsidRPr="007328DA">
        <w:t>Obviously there are lots of challenges that families caring for someone with dementia face. Our mum was feeling extremely lonely. She has been a strong independent woman living alone and bringing up 3 children as a single parent. Now she cannot remember when someone has visited through the day even though we have started with a care package with 4 carers a day calling in to prompt medication and eating etc.</w:t>
      </w:r>
      <w:r>
        <w:t>’</w:t>
      </w:r>
    </w:p>
    <w:p w14:paraId="309F67CC" w14:textId="77777777" w:rsidR="00483E3C" w:rsidRDefault="00483E3C" w:rsidP="00CA2B2E">
      <w:pPr>
        <w:rPr>
          <w:b/>
          <w:bCs/>
        </w:rPr>
      </w:pPr>
    </w:p>
    <w:p w14:paraId="6E5DC706" w14:textId="77777777" w:rsidR="00CA2B2E" w:rsidRPr="0061418A" w:rsidRDefault="00CA2B2E" w:rsidP="00CA2B2E">
      <w:pPr>
        <w:rPr>
          <w:b/>
          <w:bCs/>
        </w:rPr>
      </w:pPr>
      <w:r w:rsidRPr="0061418A">
        <w:rPr>
          <w:b/>
          <w:bCs/>
        </w:rPr>
        <w:t>Other Caring responsibilities/ demands on carers</w:t>
      </w:r>
    </w:p>
    <w:p w14:paraId="1EA9256F" w14:textId="2747B8A8" w:rsidR="00B255DB" w:rsidRDefault="009F1135" w:rsidP="00CA2B2E">
      <w:r>
        <w:t>1</w:t>
      </w:r>
      <w:r w:rsidR="000150FA">
        <w:t>5</w:t>
      </w:r>
      <w:r w:rsidR="00E73784">
        <w:t xml:space="preserve"> respondents talked about the challenges of caring whilst having other work/family commitments.</w:t>
      </w:r>
    </w:p>
    <w:p w14:paraId="5A0DD2F0" w14:textId="77777777" w:rsidR="00B94448" w:rsidRDefault="00FA4B92" w:rsidP="00FA4B92">
      <w:pPr>
        <w:pStyle w:val="Quotesource"/>
      </w:pPr>
      <w:r>
        <w:t>‘</w:t>
      </w:r>
      <w:r w:rsidR="00B94448">
        <w:t>The fact that I had my own life, house and job and was/still am expected to do the day to day things, which is quite wearing, but on top of that every time there is a setback, which have become more and more frequent, all that falls on me as well. There is no backup ad no one to turn to for help. My parent still has capacity and “doesn’t need any help” as long as I’m available all day every day, which is not sustainable. Medical services, 111, GP not overly helpful, with any consultation starting off with what they CAN’T do.</w:t>
      </w:r>
      <w:r>
        <w:t>’</w:t>
      </w:r>
      <w:r w:rsidR="00B94448">
        <w:t xml:space="preserve"> </w:t>
      </w:r>
    </w:p>
    <w:p w14:paraId="5F622331" w14:textId="77777777" w:rsidR="00AF5426" w:rsidRDefault="00FA4B92" w:rsidP="00FA4B92">
      <w:pPr>
        <w:pStyle w:val="Quotesource"/>
      </w:pPr>
      <w:r>
        <w:t>‘</w:t>
      </w:r>
      <w:r w:rsidR="00AF5426">
        <w:t>I worry about long-term issues permanently as I do not know what is available to assist me with caring</w:t>
      </w:r>
      <w:r>
        <w:t>’</w:t>
      </w:r>
    </w:p>
    <w:p w14:paraId="52ECFF1E" w14:textId="77777777" w:rsidR="00FA4B92" w:rsidRDefault="00FA4B92" w:rsidP="00FA4B92">
      <w:pPr>
        <w:pStyle w:val="Quotesource"/>
      </w:pPr>
      <w:r>
        <w:t>‘Working full time  Mum living alone  Family life in general  Not feeling qualified to deal with it and not given any practical advice, just left to try our best and not knowing whether we're doing the right thing day in day out’</w:t>
      </w:r>
    </w:p>
    <w:p w14:paraId="69040673" w14:textId="77777777" w:rsidR="00BE1855" w:rsidRDefault="00BE1855" w:rsidP="00BE1855">
      <w:pPr>
        <w:pStyle w:val="Quotesource"/>
      </w:pPr>
      <w:r>
        <w:t>‘It was hard initially to remember to keep all the doors locked and the keys out of sight. It was also distressing to see her get upset when she couldn't remember things.’</w:t>
      </w:r>
    </w:p>
    <w:p w14:paraId="5A7860D6" w14:textId="77777777" w:rsidR="00BE1855" w:rsidRDefault="00BE1855" w:rsidP="00BE1855">
      <w:pPr>
        <w:pStyle w:val="Quotesource"/>
      </w:pPr>
      <w:r>
        <w:t xml:space="preserve">‘Everyday is a struggle’ </w:t>
      </w:r>
    </w:p>
    <w:p w14:paraId="5727E3A2" w14:textId="77777777" w:rsidR="00BE1855" w:rsidRDefault="00BE1855" w:rsidP="00BE1855">
      <w:pPr>
        <w:pStyle w:val="Quotesource"/>
      </w:pPr>
      <w:r>
        <w:t xml:space="preserve">‘Challenging behaviour’ </w:t>
      </w:r>
    </w:p>
    <w:p w14:paraId="30549B4A" w14:textId="77777777" w:rsidR="00BE1855" w:rsidRDefault="00BE1855" w:rsidP="00BE1855">
      <w:pPr>
        <w:pStyle w:val="Quotesource"/>
      </w:pPr>
      <w:r>
        <w:t>‘This section should start with Are there, not were there.  Isolation   Other illnesses  Own illnesses  Stress  Tiredness  Guilt  Worry  Living Grief   Lose of independence   Etc, etc.’</w:t>
      </w:r>
    </w:p>
    <w:p w14:paraId="2304CBB0" w14:textId="77777777" w:rsidR="000150FA" w:rsidRPr="000150FA" w:rsidRDefault="000150FA" w:rsidP="000150FA">
      <w:pPr>
        <w:pStyle w:val="Quotesource"/>
      </w:pPr>
      <w:r w:rsidRPr="000150FA">
        <w:t>“Yes my life is now hell! With a fight to do anything”</w:t>
      </w:r>
    </w:p>
    <w:p w14:paraId="7AF4F916" w14:textId="51006572" w:rsidR="000150FA" w:rsidRDefault="000150FA" w:rsidP="00BE1855">
      <w:pPr>
        <w:pStyle w:val="Quotesource"/>
      </w:pPr>
      <w:r w:rsidRPr="000150FA">
        <w:t xml:space="preserve">“My health suffered mentally and physically during Covid and when we caught it – had to keep in caring when ill myself not able to meet friends due to not being able to leave the person I care </w:t>
      </w:r>
      <w:r w:rsidRPr="000150FA">
        <w:lastRenderedPageBreak/>
        <w:t>for.  Also not able to see/look after young grandchildren as often as I would like due to caring responsibilities”</w:t>
      </w:r>
    </w:p>
    <w:p w14:paraId="38D62CC4" w14:textId="77777777" w:rsidR="00B255DB" w:rsidRDefault="00B255DB" w:rsidP="00CA2B2E"/>
    <w:p w14:paraId="0B802E9A" w14:textId="77777777" w:rsidR="00926525" w:rsidRDefault="00926525" w:rsidP="00BE1855">
      <w:pPr>
        <w:rPr>
          <w:b/>
          <w:bCs/>
        </w:rPr>
      </w:pPr>
    </w:p>
    <w:p w14:paraId="4F8883CA" w14:textId="77777777" w:rsidR="00926525" w:rsidRDefault="00926525" w:rsidP="00BE1855">
      <w:pPr>
        <w:rPr>
          <w:b/>
          <w:bCs/>
        </w:rPr>
      </w:pPr>
    </w:p>
    <w:p w14:paraId="4334BEEA" w14:textId="77777777" w:rsidR="00BE1855" w:rsidRPr="007328DA" w:rsidRDefault="00BE1855" w:rsidP="00BE1855">
      <w:pPr>
        <w:rPr>
          <w:b/>
          <w:bCs/>
        </w:rPr>
      </w:pPr>
      <w:r w:rsidRPr="007328DA">
        <w:rPr>
          <w:b/>
          <w:bCs/>
        </w:rPr>
        <w:t>System</w:t>
      </w:r>
    </w:p>
    <w:p w14:paraId="598CEB60" w14:textId="77777777" w:rsidR="00BE1855" w:rsidRDefault="00BE1855" w:rsidP="00BE1855">
      <w:r>
        <w:t>11 people cited the complexity of caring and having dementia and the wider system as the main challenge for them</w:t>
      </w:r>
    </w:p>
    <w:p w14:paraId="0E2EAFF3" w14:textId="77777777" w:rsidR="00BE1855" w:rsidRDefault="00BE1855" w:rsidP="00BE1855">
      <w:pPr>
        <w:pStyle w:val="Quotesource"/>
      </w:pPr>
      <w:r>
        <w:t xml:space="preserve">‘Lack of input from professionals in spite of referrals from GP’ </w:t>
      </w:r>
    </w:p>
    <w:p w14:paraId="3020AA3C" w14:textId="77777777" w:rsidR="00BE1855" w:rsidRDefault="00BE1855" w:rsidP="00BE1855">
      <w:pPr>
        <w:pStyle w:val="Quotesource"/>
      </w:pPr>
      <w:r>
        <w:t xml:space="preserve">‘No help from anywhere’ </w:t>
      </w:r>
    </w:p>
    <w:p w14:paraId="702F9909" w14:textId="77777777" w:rsidR="00BE1855" w:rsidRDefault="00BE1855" w:rsidP="00BE1855">
      <w:pPr>
        <w:pStyle w:val="Quotesource"/>
      </w:pPr>
      <w:r>
        <w:t>‘Frustration on both sides’</w:t>
      </w:r>
    </w:p>
    <w:p w14:paraId="6D0ED4EB" w14:textId="77777777" w:rsidR="00BE1855" w:rsidRDefault="00BE1855" w:rsidP="00BE1855">
      <w:pPr>
        <w:pStyle w:val="Quotesource"/>
      </w:pPr>
      <w:r>
        <w:t>‘Unable to contact one as and when things get worse.  You just feel as we have been told by our surgery one is on your own.’</w:t>
      </w:r>
    </w:p>
    <w:p w14:paraId="6D0B35E0" w14:textId="77777777" w:rsidR="00BE1855" w:rsidRDefault="00BE1855" w:rsidP="00BE1855">
      <w:pPr>
        <w:pStyle w:val="Quotesource"/>
      </w:pPr>
      <w:r>
        <w:t>‘Mum used to cross York road to go to Morrisons, despite raising this there was nothing positive, I should just have put my mum in care earlier than I did’</w:t>
      </w:r>
    </w:p>
    <w:p w14:paraId="621ED1FA" w14:textId="77777777" w:rsidR="00BE1855" w:rsidRDefault="00BE1855" w:rsidP="00CA2B2E"/>
    <w:p w14:paraId="536A4A8C" w14:textId="77777777" w:rsidR="00BE1855" w:rsidRPr="00B255DB" w:rsidRDefault="00BE1855" w:rsidP="00BE1855">
      <w:pPr>
        <w:rPr>
          <w:b/>
          <w:bCs/>
        </w:rPr>
      </w:pPr>
      <w:r w:rsidRPr="00B255DB">
        <w:rPr>
          <w:b/>
          <w:bCs/>
        </w:rPr>
        <w:t>Transport</w:t>
      </w:r>
    </w:p>
    <w:p w14:paraId="2FBAB7D3" w14:textId="77777777" w:rsidR="00BE1855" w:rsidRDefault="00BE1855" w:rsidP="00BE1855">
      <w:r>
        <w:t>9 respondents talked about transport challenges including:</w:t>
      </w:r>
    </w:p>
    <w:p w14:paraId="292AE0C3" w14:textId="77777777" w:rsidR="00BE1855" w:rsidRDefault="00BE1855" w:rsidP="002F7820">
      <w:pPr>
        <w:pStyle w:val="ListParagraph"/>
        <w:numPr>
          <w:ilvl w:val="0"/>
          <w:numId w:val="11"/>
        </w:numPr>
      </w:pPr>
      <w:r>
        <w:t>General lack of transport</w:t>
      </w:r>
    </w:p>
    <w:p w14:paraId="6CFD5AC6" w14:textId="77777777" w:rsidR="00BE1855" w:rsidRDefault="00BE1855" w:rsidP="002F7820">
      <w:pPr>
        <w:pStyle w:val="ListParagraph"/>
        <w:numPr>
          <w:ilvl w:val="0"/>
          <w:numId w:val="11"/>
        </w:numPr>
      </w:pPr>
      <w:r>
        <w:t>Motability limitations</w:t>
      </w:r>
    </w:p>
    <w:p w14:paraId="4E905823" w14:textId="77777777" w:rsidR="00BE1855" w:rsidRDefault="00BE1855" w:rsidP="002F7820">
      <w:pPr>
        <w:pStyle w:val="ListParagraph"/>
        <w:numPr>
          <w:ilvl w:val="0"/>
          <w:numId w:val="11"/>
        </w:numPr>
      </w:pPr>
      <w:r>
        <w:t>Challenges for family and carers to provide transport</w:t>
      </w:r>
    </w:p>
    <w:p w14:paraId="12921A73" w14:textId="77777777" w:rsidR="00BE1855" w:rsidRDefault="00BE1855" w:rsidP="00BE1855">
      <w:pPr>
        <w:pStyle w:val="ListParagraph"/>
      </w:pPr>
    </w:p>
    <w:p w14:paraId="0A0D5831" w14:textId="77777777" w:rsidR="00BE1855" w:rsidRDefault="00BE1855" w:rsidP="00BE1855">
      <w:pPr>
        <w:pStyle w:val="Quotesource"/>
      </w:pPr>
      <w:r>
        <w:t>‘</w:t>
      </w:r>
      <w:r w:rsidRPr="00FC7C93">
        <w:t>Transport mum cannot get in to my car anymore .. I work full time in education so apart from carer she doesn’t see anyone.</w:t>
      </w:r>
      <w:r>
        <w:t>’</w:t>
      </w:r>
    </w:p>
    <w:p w14:paraId="3CFCFBEF" w14:textId="77777777" w:rsidR="00BE1855" w:rsidRDefault="00BE1855" w:rsidP="00BE1855">
      <w:pPr>
        <w:pStyle w:val="Quotesource"/>
      </w:pPr>
      <w:r>
        <w:t>‘</w:t>
      </w:r>
      <w:r w:rsidRPr="00053F57">
        <w:t xml:space="preserve">Transport to the </w:t>
      </w:r>
      <w:r w:rsidR="00BA0AF7">
        <w:t>d</w:t>
      </w:r>
      <w:r w:rsidRPr="00053F57">
        <w:t xml:space="preserve">ay centres by </w:t>
      </w:r>
      <w:r>
        <w:t>S</w:t>
      </w:r>
      <w:r w:rsidRPr="00053F57">
        <w:t xml:space="preserve">t </w:t>
      </w:r>
      <w:r w:rsidR="00BA0AF7">
        <w:t>L</w:t>
      </w:r>
      <w:r w:rsidRPr="00053F57">
        <w:t>eger is invaluable but unreliable . Despite paying for a full day at a centre you can not get a b</w:t>
      </w:r>
      <w:r>
        <w:t>u</w:t>
      </w:r>
      <w:r w:rsidRPr="00053F57">
        <w:t>s early to get you there. Also they bring home early.</w:t>
      </w:r>
      <w:r w:rsidRPr="00761F03">
        <w:t xml:space="preserve"> The drivers are great but needs more and better offer.</w:t>
      </w:r>
      <w:r>
        <w:t>’</w:t>
      </w:r>
      <w:r w:rsidRPr="00053F57">
        <w:t xml:space="preserve"> </w:t>
      </w:r>
    </w:p>
    <w:p w14:paraId="5059D923" w14:textId="77777777" w:rsidR="00BE1855" w:rsidRDefault="00BE1855" w:rsidP="00CA2B2E">
      <w:pPr>
        <w:rPr>
          <w:b/>
          <w:bCs/>
        </w:rPr>
      </w:pPr>
    </w:p>
    <w:p w14:paraId="21EC0156" w14:textId="77777777" w:rsidR="00CA2B2E" w:rsidRPr="00176917" w:rsidRDefault="00CA2B2E" w:rsidP="00CA2B2E">
      <w:pPr>
        <w:rPr>
          <w:b/>
          <w:bCs/>
        </w:rPr>
      </w:pPr>
      <w:r w:rsidRPr="00176917">
        <w:rPr>
          <w:b/>
          <w:bCs/>
        </w:rPr>
        <w:t>Employment</w:t>
      </w:r>
    </w:p>
    <w:p w14:paraId="75FC101D" w14:textId="77777777" w:rsidR="00B255DB" w:rsidRDefault="005349EA" w:rsidP="00CA2B2E">
      <w:r>
        <w:t>6 people talked about the impact of their employment.</w:t>
      </w:r>
    </w:p>
    <w:p w14:paraId="62031A80" w14:textId="77777777" w:rsidR="00176917" w:rsidRDefault="00176917" w:rsidP="00176917">
      <w:pPr>
        <w:pStyle w:val="Quotesource"/>
      </w:pPr>
      <w:r>
        <w:t xml:space="preserve">‘I was running the family business and caring for a mum with vascular dementia and a housebound husband with various medical conditions. He only help we got was once for each </w:t>
      </w:r>
      <w:r>
        <w:lastRenderedPageBreak/>
        <w:t xml:space="preserve">person following hospital stays.  STEPS came in to help. Otherwise I paid privately for carers for mum 4 times per day’   </w:t>
      </w:r>
    </w:p>
    <w:p w14:paraId="2C1C84FB" w14:textId="77777777" w:rsidR="00176917" w:rsidRDefault="00176917" w:rsidP="00176917">
      <w:pPr>
        <w:pStyle w:val="Quotesource"/>
      </w:pPr>
      <w:r>
        <w:t xml:space="preserve">‘Trying to hold a job down at same time’ </w:t>
      </w:r>
    </w:p>
    <w:p w14:paraId="5D265AE9" w14:textId="77777777" w:rsidR="00176917" w:rsidRDefault="00176917" w:rsidP="00176917">
      <w:pPr>
        <w:pStyle w:val="Quotesource"/>
      </w:pPr>
      <w:r>
        <w:t>‘Had to give up my job to care for mother with obvious financial implications.’</w:t>
      </w:r>
    </w:p>
    <w:p w14:paraId="237A92A9" w14:textId="77777777" w:rsidR="005349EA" w:rsidRDefault="00176917" w:rsidP="00176917">
      <w:pPr>
        <w:pStyle w:val="Quotesource"/>
      </w:pPr>
      <w:r>
        <w:t>‘Having to work full time whilst caring for 2 parents with dementia. Covid-19 was a big problem as, at the time, the carer agency could not access PPE and carers were arriving with no masks. I had stopped working because of lockdown and I cancelled the carers and myself and my partner looked cared for my mum ourselves.’</w:t>
      </w:r>
    </w:p>
    <w:p w14:paraId="30591418" w14:textId="77777777" w:rsidR="00AF3A43" w:rsidRDefault="00AF3A43" w:rsidP="001170AC"/>
    <w:p w14:paraId="6464A71F" w14:textId="77777777" w:rsidR="00CA2B2E" w:rsidRPr="00AF3A43" w:rsidRDefault="001170AC" w:rsidP="001170AC">
      <w:pPr>
        <w:rPr>
          <w:b/>
          <w:bCs/>
        </w:rPr>
      </w:pPr>
      <w:r w:rsidRPr="00AF3A43">
        <w:rPr>
          <w:b/>
          <w:bCs/>
        </w:rPr>
        <w:t>Other illnesses</w:t>
      </w:r>
    </w:p>
    <w:p w14:paraId="046C3844" w14:textId="77777777" w:rsidR="00B255DB" w:rsidRDefault="00D726F5" w:rsidP="001170AC">
      <w:r>
        <w:t xml:space="preserve">7 people talked about the impact of </w:t>
      </w:r>
      <w:r w:rsidR="00091254">
        <w:t xml:space="preserve">the person with dementia or their carer having </w:t>
      </w:r>
      <w:r>
        <w:t>other illnesses</w:t>
      </w:r>
      <w:r w:rsidR="00091254">
        <w:t>.</w:t>
      </w:r>
      <w:r>
        <w:t xml:space="preserve"> </w:t>
      </w:r>
    </w:p>
    <w:p w14:paraId="46B740AD" w14:textId="77777777" w:rsidR="005279AB" w:rsidRDefault="005279AB" w:rsidP="00483E3C">
      <w:pPr>
        <w:pStyle w:val="Quotesource"/>
      </w:pPr>
      <w:r>
        <w:t>‘Every day is a challenge on a practical level my father deals with mums dementia 24/7 with only the respite provided by myself and my daughter. I have a long term chronic health condition and my daughter has a young baby and works two jobs besides’</w:t>
      </w:r>
    </w:p>
    <w:p w14:paraId="7F38FA9F" w14:textId="77777777" w:rsidR="005279AB" w:rsidRDefault="005279AB" w:rsidP="00483E3C">
      <w:pPr>
        <w:pStyle w:val="Quotesource"/>
      </w:pPr>
      <w:r>
        <w:t>‘Professionals were less likely to treat the physical health issues as they would for people without dementia. I had to fight for every intervention.’</w:t>
      </w:r>
    </w:p>
    <w:p w14:paraId="47F3946E" w14:textId="77777777" w:rsidR="005279AB" w:rsidRDefault="005279AB" w:rsidP="00483E3C">
      <w:pPr>
        <w:pStyle w:val="Quotesource"/>
      </w:pPr>
      <w:r>
        <w:t>‘Mum was very lonely, she had type 2 diabetes and couldn't move about very well. She was seen by falls team and had physiotherapy sessions up until March 2020 to help her gain more confidence. Mum had a catheter which she found upsetting’</w:t>
      </w:r>
    </w:p>
    <w:p w14:paraId="669224BD" w14:textId="77777777" w:rsidR="00B255DB" w:rsidRDefault="005279AB" w:rsidP="00483E3C">
      <w:pPr>
        <w:pStyle w:val="Quotesource"/>
      </w:pPr>
      <w:r>
        <w:t>‘My mum had many other illnesses. Apart from the extremely poor physical care she received she was also medically neglected resulting in her developing sepsis from a strangulated hernia that was left untreated. Her death was never needed to happen at that time if she had received the care she deserved and her last days were isolated whilst she was no doubt in horrendous pain. She went through this alone as we were unable to see her for more than the allotted 30 min daily visits due to covid. She was left in a room to die alone’</w:t>
      </w:r>
    </w:p>
    <w:p w14:paraId="0F984C44" w14:textId="77777777" w:rsidR="00091254" w:rsidRDefault="00091254" w:rsidP="002E7F21"/>
    <w:p w14:paraId="60B28BDE" w14:textId="77777777" w:rsidR="002E7F21" w:rsidRPr="00EB0AF4" w:rsidRDefault="00A30E3F" w:rsidP="002E7F21">
      <w:pPr>
        <w:rPr>
          <w:b/>
          <w:bCs/>
        </w:rPr>
      </w:pPr>
      <w:r w:rsidRPr="00EB0AF4">
        <w:rPr>
          <w:b/>
          <w:bCs/>
        </w:rPr>
        <w:t>Services</w:t>
      </w:r>
    </w:p>
    <w:p w14:paraId="3CACA235" w14:textId="77777777" w:rsidR="00A30E3F" w:rsidRDefault="004D1A1D" w:rsidP="002E7F21">
      <w:r>
        <w:t>There w</w:t>
      </w:r>
      <w:r w:rsidR="00A30E3F">
        <w:t>ere 3</w:t>
      </w:r>
      <w:r>
        <w:t xml:space="preserve"> comment</w:t>
      </w:r>
      <w:r w:rsidR="00A30E3F">
        <w:t>s</w:t>
      </w:r>
      <w:r>
        <w:t xml:space="preserve"> </w:t>
      </w:r>
      <w:r w:rsidR="00A30E3F">
        <w:t>about specific services:</w:t>
      </w:r>
    </w:p>
    <w:p w14:paraId="45D7ADEF" w14:textId="77777777" w:rsidR="00B255DB" w:rsidRDefault="00A30E3F" w:rsidP="00A30E3F">
      <w:pPr>
        <w:pStyle w:val="Quotesource"/>
      </w:pPr>
      <w:r>
        <w:t>‘</w:t>
      </w:r>
      <w:r w:rsidR="004D1A1D" w:rsidRPr="004D1A1D">
        <w:t>Before we had support from the Alzheimer's Society we felt totally alone and wasn't sure if we were doing things right or making the situation worse in caring for mum</w:t>
      </w:r>
      <w:r>
        <w:t>’</w:t>
      </w:r>
    </w:p>
    <w:p w14:paraId="7E388C20" w14:textId="77777777" w:rsidR="00922081" w:rsidRDefault="00922081" w:rsidP="00922081">
      <w:pPr>
        <w:pStyle w:val="Quotesource"/>
      </w:pPr>
      <w:r>
        <w:t>‘The supported living complex she lived in Harrogate Court was totally, dementia unfriendly.  The staff at the time were lacking in even basic knowledge of dementia. There were lots of other challenges: finding care and support’</w:t>
      </w:r>
    </w:p>
    <w:p w14:paraId="5A64B3D1" w14:textId="77777777" w:rsidR="00922081" w:rsidRDefault="00922081" w:rsidP="00922081">
      <w:pPr>
        <w:pStyle w:val="Quotesource"/>
      </w:pPr>
      <w:r>
        <w:lastRenderedPageBreak/>
        <w:t>‘No support. The only support was from Inspire Doncaster Ltd they are amazing helpful, knowledgeable’</w:t>
      </w:r>
    </w:p>
    <w:p w14:paraId="64532D12" w14:textId="77777777" w:rsidR="00B255DB" w:rsidRDefault="00B255DB" w:rsidP="002E7F21"/>
    <w:p w14:paraId="65F4E4B4" w14:textId="77777777" w:rsidR="002E7F21" w:rsidRPr="00EB0AF4" w:rsidRDefault="002E7F21" w:rsidP="002E7F21">
      <w:pPr>
        <w:rPr>
          <w:b/>
          <w:bCs/>
        </w:rPr>
      </w:pPr>
      <w:r w:rsidRPr="00EB0AF4">
        <w:rPr>
          <w:b/>
          <w:bCs/>
        </w:rPr>
        <w:t>Finance</w:t>
      </w:r>
    </w:p>
    <w:p w14:paraId="7EF6AD12" w14:textId="77777777" w:rsidR="00603892" w:rsidRDefault="00603892" w:rsidP="00EB0AF4">
      <w:r>
        <w:t>There were 2 comments about finance:</w:t>
      </w:r>
    </w:p>
    <w:p w14:paraId="585A8A04" w14:textId="77777777" w:rsidR="00EB0AF4" w:rsidRDefault="00603892" w:rsidP="00603892">
      <w:pPr>
        <w:pStyle w:val="Quotesource"/>
      </w:pPr>
      <w:r>
        <w:t>‘</w:t>
      </w:r>
      <w:r w:rsidR="00EB0AF4">
        <w:t>The fact that my mother was a hoarder made things far more difficult and the financial cost of dealing with clearing things all the time I feel should not have been down to my mum as it’s an illness</w:t>
      </w:r>
      <w:r>
        <w:t>’</w:t>
      </w:r>
    </w:p>
    <w:p w14:paraId="246DACAC" w14:textId="77777777" w:rsidR="00B255DB" w:rsidRDefault="00603892" w:rsidP="00603892">
      <w:pPr>
        <w:pStyle w:val="Quotesource"/>
      </w:pPr>
      <w:r>
        <w:t>‘</w:t>
      </w:r>
      <w:r w:rsidR="00EB0AF4">
        <w:t>Paying for day centre independently- we're pensioners!</w:t>
      </w:r>
      <w:r>
        <w:t>’</w:t>
      </w:r>
    </w:p>
    <w:p w14:paraId="1E860792" w14:textId="77777777" w:rsidR="00B255DB" w:rsidRDefault="00B255DB" w:rsidP="002E7F21"/>
    <w:p w14:paraId="16DD31A6" w14:textId="77777777" w:rsidR="002E7F21" w:rsidRPr="0092333A" w:rsidRDefault="0092333A" w:rsidP="002E7F21">
      <w:pPr>
        <w:rPr>
          <w:b/>
          <w:bCs/>
        </w:rPr>
      </w:pPr>
      <w:r w:rsidRPr="0092333A">
        <w:rPr>
          <w:b/>
          <w:bCs/>
        </w:rPr>
        <w:t>People who are d</w:t>
      </w:r>
      <w:r w:rsidR="002E7F21" w:rsidRPr="0092333A">
        <w:rPr>
          <w:b/>
          <w:bCs/>
        </w:rPr>
        <w:t>eaf</w:t>
      </w:r>
    </w:p>
    <w:p w14:paraId="3EC67D54" w14:textId="77777777" w:rsidR="00F47209" w:rsidRDefault="00F47209" w:rsidP="002E7F21">
      <w:r>
        <w:t xml:space="preserve">There were 2 comments about </w:t>
      </w:r>
      <w:r w:rsidR="0092333A">
        <w:t>the impact for people who are deaf:</w:t>
      </w:r>
    </w:p>
    <w:p w14:paraId="5FC2D90E" w14:textId="77777777" w:rsidR="00F47209" w:rsidRDefault="00F47209" w:rsidP="00F47209">
      <w:pPr>
        <w:pStyle w:val="Quotesource"/>
      </w:pPr>
      <w:r>
        <w:t>‘Being Deaf with Dementia, is very confusing . its hard for professionals  to explain what's happening and hard for the person living with dementia to understand.</w:t>
      </w:r>
    </w:p>
    <w:p w14:paraId="510DCA3F" w14:textId="77777777" w:rsidR="00B255DB" w:rsidRDefault="00F47209" w:rsidP="00F47209">
      <w:pPr>
        <w:pStyle w:val="Quotesource"/>
      </w:pPr>
      <w:r>
        <w:t>Staff wearing masks meant that communication with was even more limited for the deaf person as they couldn't see facial expression or lipread.  Few services/groups for deaf people so isolated in hearing environments with no communication’</w:t>
      </w:r>
    </w:p>
    <w:p w14:paraId="1914BCC3" w14:textId="77777777" w:rsidR="00B255DB" w:rsidRDefault="00B255DB" w:rsidP="002E7F21"/>
    <w:p w14:paraId="4B9A5191" w14:textId="77777777" w:rsidR="002E7F21" w:rsidRDefault="002E7F21" w:rsidP="002E7F21"/>
    <w:p w14:paraId="7A380183" w14:textId="77777777" w:rsidR="00CE2115" w:rsidRDefault="00CE2115">
      <w:pPr>
        <w:rPr>
          <w:b/>
          <w:sz w:val="28"/>
          <w:szCs w:val="28"/>
        </w:rPr>
      </w:pPr>
      <w:r>
        <w:br w:type="page"/>
      </w:r>
    </w:p>
    <w:p w14:paraId="519EF6A0" w14:textId="77777777" w:rsidR="00723046" w:rsidRDefault="00035733" w:rsidP="00723046">
      <w:pPr>
        <w:pStyle w:val="Heading2"/>
      </w:pPr>
      <w:bookmarkStart w:id="21" w:name="_Toc112164684"/>
      <w:r>
        <w:lastRenderedPageBreak/>
        <w:t xml:space="preserve">Group sessions and </w:t>
      </w:r>
      <w:r w:rsidR="00723046">
        <w:t>Interviews</w:t>
      </w:r>
      <w:bookmarkEnd w:id="21"/>
    </w:p>
    <w:p w14:paraId="5A6831AA" w14:textId="77777777" w:rsidR="00035733" w:rsidRDefault="00035733" w:rsidP="00035733">
      <w:r>
        <w:t>This section summarises the feedback gathered when we attended groups organised for people with dementia and/or their carers. During the visits we did a combination of 1 to 1 interviews and talking to the whole group</w:t>
      </w:r>
      <w:r w:rsidR="006B5D0A">
        <w:t xml:space="preserve">. </w:t>
      </w:r>
      <w:r w:rsidR="003422EC">
        <w:t xml:space="preserve">We also did some additional interviews </w:t>
      </w:r>
      <w:r w:rsidR="00971BFC">
        <w:t xml:space="preserve">over the telephone or zoom. We also had feedback from a group engagement session held in May 2022. </w:t>
      </w:r>
      <w:r w:rsidR="006B5D0A">
        <w:t xml:space="preserve">Discussions are summarised below. </w:t>
      </w:r>
    </w:p>
    <w:p w14:paraId="6A4622EB" w14:textId="77777777" w:rsidR="00AA2A71" w:rsidRDefault="00AA2A71" w:rsidP="00AA2A71">
      <w:r>
        <w:t>Due to the short timescale we concentrated our efforts on groups and individuals with a direct Dementia connection whilst at the same time trying to incorporate some of the services on the current pathway. We interacted face-to-face or virtually with over 137 people to gather their views, this is in addition to the individual interviews.</w:t>
      </w:r>
    </w:p>
    <w:p w14:paraId="1FB67B3F" w14:textId="77777777" w:rsidR="00AA2A71" w:rsidRDefault="001950BC" w:rsidP="00AA2A71">
      <w:r>
        <w:t>We reviewed our approach during the project, t</w:t>
      </w:r>
      <w:r w:rsidR="00AA2A71">
        <w:t xml:space="preserve">he survey was showing a fairly even spread of geographical responses across the borough </w:t>
      </w:r>
      <w:r>
        <w:t>but</w:t>
      </w:r>
      <w:r w:rsidR="00422008">
        <w:t xml:space="preserve"> t</w:t>
      </w:r>
      <w:r w:rsidR="00AA2A71">
        <w:t xml:space="preserve">he ethnicity data however was less so, with responses being predominantly from people declaring their ethnicity to be White British. </w:t>
      </w:r>
    </w:p>
    <w:p w14:paraId="36A2EC9D" w14:textId="77777777" w:rsidR="00DC6FEA" w:rsidRDefault="00422008" w:rsidP="00AA2A71">
      <w:r>
        <w:t>We</w:t>
      </w:r>
      <w:r w:rsidR="00AA2A71">
        <w:t xml:space="preserve"> had anticipated this and had approached </w:t>
      </w:r>
      <w:r>
        <w:t>community</w:t>
      </w:r>
      <w:r w:rsidR="00AA2A71">
        <w:t xml:space="preserve"> contacts who would be able to act as a link to under represented groups with a Dementia focus.  </w:t>
      </w:r>
      <w:r>
        <w:t>We</w:t>
      </w:r>
      <w:r w:rsidR="00AA2A71">
        <w:t xml:space="preserve"> only received one response which unfortunately came back too late to follow up</w:t>
      </w:r>
      <w:r>
        <w:t>.</w:t>
      </w:r>
    </w:p>
    <w:p w14:paraId="235C1CE0" w14:textId="77777777" w:rsidR="00DC6FEA" w:rsidRPr="003422EC" w:rsidRDefault="00DC6FEA" w:rsidP="00035733">
      <w:pPr>
        <w:rPr>
          <w:b/>
          <w:bCs/>
        </w:rPr>
      </w:pPr>
      <w:r w:rsidRPr="003422EC">
        <w:rPr>
          <w:b/>
          <w:bCs/>
        </w:rPr>
        <w:t xml:space="preserve">Timetable of </w:t>
      </w:r>
      <w:r w:rsidR="003422EC" w:rsidRPr="003422EC">
        <w:rPr>
          <w:b/>
          <w:bCs/>
        </w:rPr>
        <w:t xml:space="preserve">group </w:t>
      </w:r>
      <w:r w:rsidRPr="003422EC">
        <w:rPr>
          <w:b/>
          <w:bCs/>
        </w:rPr>
        <w:t>visits</w:t>
      </w:r>
    </w:p>
    <w:tbl>
      <w:tblPr>
        <w:tblStyle w:val="TableGrid"/>
        <w:tblpPr w:leftFromText="180" w:rightFromText="180" w:vertAnchor="text" w:horzAnchor="margin" w:tblpY="65"/>
        <w:tblW w:w="0" w:type="auto"/>
        <w:tblLook w:val="04A0" w:firstRow="1" w:lastRow="0" w:firstColumn="1" w:lastColumn="0" w:noHBand="0" w:noVBand="1"/>
      </w:tblPr>
      <w:tblGrid>
        <w:gridCol w:w="1049"/>
        <w:gridCol w:w="7064"/>
        <w:gridCol w:w="1515"/>
      </w:tblGrid>
      <w:tr w:rsidR="00035733" w:rsidRPr="00DA234F" w14:paraId="3F173061" w14:textId="77777777" w:rsidTr="002F7C98">
        <w:trPr>
          <w:trHeight w:val="416"/>
        </w:trPr>
        <w:tc>
          <w:tcPr>
            <w:tcW w:w="1049" w:type="dxa"/>
          </w:tcPr>
          <w:p w14:paraId="1FCC8F0D" w14:textId="77777777" w:rsidR="00035733" w:rsidRPr="00B00577" w:rsidRDefault="00035733" w:rsidP="002F7C98">
            <w:pPr>
              <w:pStyle w:val="Bullet"/>
              <w:numPr>
                <w:ilvl w:val="0"/>
                <w:numId w:val="0"/>
              </w:numPr>
              <w:spacing w:after="160"/>
              <w:ind w:left="360" w:hanging="360"/>
              <w:jc w:val="both"/>
              <w:rPr>
                <w:b/>
                <w:bCs/>
              </w:rPr>
            </w:pPr>
            <w:r w:rsidRPr="00B00577">
              <w:rPr>
                <w:b/>
                <w:bCs/>
              </w:rPr>
              <w:t>Date</w:t>
            </w:r>
          </w:p>
        </w:tc>
        <w:tc>
          <w:tcPr>
            <w:tcW w:w="7064" w:type="dxa"/>
          </w:tcPr>
          <w:p w14:paraId="059898C1" w14:textId="77777777" w:rsidR="00035733" w:rsidRPr="00B00577" w:rsidRDefault="00035733" w:rsidP="002F7C98">
            <w:pPr>
              <w:pStyle w:val="Bullet"/>
              <w:numPr>
                <w:ilvl w:val="0"/>
                <w:numId w:val="0"/>
              </w:numPr>
              <w:spacing w:after="160"/>
              <w:jc w:val="both"/>
              <w:rPr>
                <w:b/>
                <w:bCs/>
              </w:rPr>
            </w:pPr>
            <w:r w:rsidRPr="00B00577">
              <w:rPr>
                <w:b/>
                <w:bCs/>
              </w:rPr>
              <w:t>Group</w:t>
            </w:r>
          </w:p>
          <w:p w14:paraId="4A28CBFA" w14:textId="77777777" w:rsidR="00035733" w:rsidRPr="00B00577" w:rsidRDefault="00035733" w:rsidP="002F7C98">
            <w:pPr>
              <w:pStyle w:val="Bullet"/>
              <w:numPr>
                <w:ilvl w:val="0"/>
                <w:numId w:val="0"/>
              </w:numPr>
              <w:spacing w:after="160"/>
              <w:ind w:left="360"/>
              <w:jc w:val="both"/>
              <w:rPr>
                <w:b/>
                <w:bCs/>
              </w:rPr>
            </w:pPr>
          </w:p>
        </w:tc>
        <w:tc>
          <w:tcPr>
            <w:tcW w:w="1515" w:type="dxa"/>
          </w:tcPr>
          <w:p w14:paraId="1A260193" w14:textId="77777777" w:rsidR="00035733" w:rsidRPr="00B00577" w:rsidRDefault="00035733" w:rsidP="002F7C98">
            <w:pPr>
              <w:pStyle w:val="Bullet"/>
              <w:numPr>
                <w:ilvl w:val="0"/>
                <w:numId w:val="0"/>
              </w:numPr>
              <w:spacing w:after="160"/>
              <w:ind w:left="360" w:hanging="360"/>
              <w:jc w:val="both"/>
              <w:rPr>
                <w:b/>
                <w:bCs/>
              </w:rPr>
            </w:pPr>
            <w:r w:rsidRPr="00B00577">
              <w:rPr>
                <w:b/>
                <w:bCs/>
              </w:rPr>
              <w:t>No</w:t>
            </w:r>
            <w:r>
              <w:rPr>
                <w:b/>
                <w:bCs/>
              </w:rPr>
              <w:t>.</w:t>
            </w:r>
            <w:r w:rsidRPr="00B00577">
              <w:rPr>
                <w:b/>
                <w:bCs/>
              </w:rPr>
              <w:t xml:space="preserve"> Engaged</w:t>
            </w:r>
          </w:p>
        </w:tc>
      </w:tr>
      <w:tr w:rsidR="00035733" w:rsidRPr="00DA234F" w14:paraId="68DD6E20" w14:textId="77777777" w:rsidTr="002F7C98">
        <w:tc>
          <w:tcPr>
            <w:tcW w:w="1049" w:type="dxa"/>
          </w:tcPr>
          <w:p w14:paraId="77A7DA1E" w14:textId="77777777" w:rsidR="00035733" w:rsidRPr="00DA234F" w:rsidRDefault="00035733" w:rsidP="002F7C98">
            <w:pPr>
              <w:pStyle w:val="Bullet"/>
              <w:numPr>
                <w:ilvl w:val="0"/>
                <w:numId w:val="0"/>
              </w:numPr>
              <w:spacing w:after="160"/>
              <w:ind w:left="360" w:hanging="360"/>
            </w:pPr>
            <w:r w:rsidRPr="00DA234F">
              <w:t>6.7.22</w:t>
            </w:r>
          </w:p>
        </w:tc>
        <w:tc>
          <w:tcPr>
            <w:tcW w:w="7064" w:type="dxa"/>
          </w:tcPr>
          <w:p w14:paraId="7D67ABC7" w14:textId="77777777" w:rsidR="00035733" w:rsidRPr="00DA234F" w:rsidRDefault="00035733" w:rsidP="002F7C98">
            <w:pPr>
              <w:pStyle w:val="Bullet"/>
              <w:numPr>
                <w:ilvl w:val="0"/>
                <w:numId w:val="0"/>
              </w:numPr>
              <w:spacing w:after="160"/>
              <w:ind w:left="360" w:hanging="360"/>
            </w:pPr>
            <w:r w:rsidRPr="00DA234F">
              <w:t>Dementia Sub Group</w:t>
            </w:r>
          </w:p>
        </w:tc>
        <w:tc>
          <w:tcPr>
            <w:tcW w:w="1515" w:type="dxa"/>
          </w:tcPr>
          <w:p w14:paraId="0D35ED4D" w14:textId="77777777" w:rsidR="00035733" w:rsidRPr="00DA234F" w:rsidRDefault="00035733" w:rsidP="002F7C98">
            <w:pPr>
              <w:pStyle w:val="Bullet"/>
              <w:numPr>
                <w:ilvl w:val="0"/>
                <w:numId w:val="0"/>
              </w:numPr>
              <w:spacing w:after="160"/>
              <w:ind w:left="360" w:hanging="360"/>
            </w:pPr>
            <w:r w:rsidRPr="00DA234F">
              <w:t>14</w:t>
            </w:r>
          </w:p>
        </w:tc>
      </w:tr>
      <w:tr w:rsidR="00035733" w:rsidRPr="00DA234F" w14:paraId="493A0030" w14:textId="77777777" w:rsidTr="002F7C98">
        <w:tc>
          <w:tcPr>
            <w:tcW w:w="1049" w:type="dxa"/>
          </w:tcPr>
          <w:p w14:paraId="11D6A296" w14:textId="77777777" w:rsidR="00035733" w:rsidRPr="00DA234F" w:rsidRDefault="00035733" w:rsidP="002F7C98">
            <w:pPr>
              <w:pStyle w:val="Bullet"/>
              <w:numPr>
                <w:ilvl w:val="0"/>
                <w:numId w:val="0"/>
              </w:numPr>
              <w:spacing w:after="160"/>
              <w:ind w:left="360" w:hanging="360"/>
            </w:pPr>
            <w:r w:rsidRPr="00DA234F">
              <w:t>19.7.22</w:t>
            </w:r>
          </w:p>
        </w:tc>
        <w:tc>
          <w:tcPr>
            <w:tcW w:w="7064" w:type="dxa"/>
          </w:tcPr>
          <w:p w14:paraId="7228099D" w14:textId="77777777" w:rsidR="00035733" w:rsidRPr="00DA234F" w:rsidRDefault="00035733" w:rsidP="002F7C98">
            <w:pPr>
              <w:pStyle w:val="Bullet"/>
              <w:numPr>
                <w:ilvl w:val="0"/>
                <w:numId w:val="0"/>
              </w:numPr>
              <w:spacing w:after="160"/>
              <w:ind w:left="360" w:hanging="360"/>
            </w:pPr>
            <w:r w:rsidRPr="00DA234F">
              <w:t>Principle Social Workers Meeting</w:t>
            </w:r>
          </w:p>
        </w:tc>
        <w:tc>
          <w:tcPr>
            <w:tcW w:w="1515" w:type="dxa"/>
          </w:tcPr>
          <w:p w14:paraId="0505C3ED" w14:textId="77777777" w:rsidR="00035733" w:rsidRPr="00DA234F" w:rsidRDefault="00035733" w:rsidP="002F7C98">
            <w:pPr>
              <w:pStyle w:val="Bullet"/>
              <w:numPr>
                <w:ilvl w:val="0"/>
                <w:numId w:val="0"/>
              </w:numPr>
              <w:spacing w:after="160"/>
              <w:ind w:left="360" w:hanging="360"/>
            </w:pPr>
            <w:r w:rsidRPr="00DA234F">
              <w:t>8</w:t>
            </w:r>
          </w:p>
        </w:tc>
      </w:tr>
      <w:tr w:rsidR="00035733" w:rsidRPr="00DA234F" w14:paraId="2FD5D2DD" w14:textId="77777777" w:rsidTr="002F7C98">
        <w:tc>
          <w:tcPr>
            <w:tcW w:w="1049" w:type="dxa"/>
          </w:tcPr>
          <w:p w14:paraId="512607E7" w14:textId="77777777" w:rsidR="00035733" w:rsidRPr="00DA234F" w:rsidRDefault="00035733" w:rsidP="002F7C98">
            <w:pPr>
              <w:pStyle w:val="Bullet"/>
              <w:numPr>
                <w:ilvl w:val="0"/>
                <w:numId w:val="0"/>
              </w:numPr>
              <w:spacing w:after="160"/>
              <w:ind w:left="360" w:hanging="360"/>
            </w:pPr>
            <w:r w:rsidRPr="00DA234F">
              <w:t>27.7.22</w:t>
            </w:r>
          </w:p>
        </w:tc>
        <w:tc>
          <w:tcPr>
            <w:tcW w:w="7064" w:type="dxa"/>
          </w:tcPr>
          <w:p w14:paraId="3B0A1A49" w14:textId="77777777" w:rsidR="00035733" w:rsidRPr="00DA234F" w:rsidRDefault="00035733" w:rsidP="002F7C98">
            <w:pPr>
              <w:pStyle w:val="Bullet"/>
              <w:numPr>
                <w:ilvl w:val="0"/>
                <w:numId w:val="0"/>
              </w:numPr>
              <w:spacing w:after="160"/>
              <w:ind w:left="360" w:hanging="360"/>
            </w:pPr>
            <w:r w:rsidRPr="00DA234F">
              <w:t>Conisbrough Music Café (Alzheimers Society)</w:t>
            </w:r>
          </w:p>
        </w:tc>
        <w:tc>
          <w:tcPr>
            <w:tcW w:w="1515" w:type="dxa"/>
          </w:tcPr>
          <w:p w14:paraId="0D9F358B" w14:textId="77777777" w:rsidR="00035733" w:rsidRPr="00DA234F" w:rsidRDefault="00035733" w:rsidP="002F7C98">
            <w:pPr>
              <w:pStyle w:val="Bullet"/>
              <w:numPr>
                <w:ilvl w:val="0"/>
                <w:numId w:val="0"/>
              </w:numPr>
              <w:spacing w:after="160"/>
              <w:ind w:left="360" w:hanging="360"/>
            </w:pPr>
            <w:r w:rsidRPr="00DA234F">
              <w:t>16</w:t>
            </w:r>
          </w:p>
        </w:tc>
      </w:tr>
      <w:tr w:rsidR="00035733" w:rsidRPr="00DA234F" w14:paraId="10489DB2" w14:textId="77777777" w:rsidTr="002F7C98">
        <w:tc>
          <w:tcPr>
            <w:tcW w:w="1049" w:type="dxa"/>
          </w:tcPr>
          <w:p w14:paraId="3907390F" w14:textId="77777777" w:rsidR="00035733" w:rsidRPr="00DA234F" w:rsidRDefault="00035733" w:rsidP="002F7C98">
            <w:pPr>
              <w:pStyle w:val="Bullet"/>
              <w:numPr>
                <w:ilvl w:val="0"/>
                <w:numId w:val="0"/>
              </w:numPr>
              <w:spacing w:after="160"/>
              <w:ind w:left="360" w:hanging="360"/>
            </w:pPr>
            <w:r w:rsidRPr="00DA234F">
              <w:t>28.7.22</w:t>
            </w:r>
          </w:p>
        </w:tc>
        <w:tc>
          <w:tcPr>
            <w:tcW w:w="7064" w:type="dxa"/>
          </w:tcPr>
          <w:p w14:paraId="6524C6F1" w14:textId="77777777" w:rsidR="00035733" w:rsidRPr="00DA234F" w:rsidRDefault="00035733" w:rsidP="002F7C98">
            <w:pPr>
              <w:pStyle w:val="Bullet"/>
              <w:numPr>
                <w:ilvl w:val="0"/>
                <w:numId w:val="0"/>
              </w:numPr>
              <w:spacing w:after="160"/>
              <w:ind w:left="360" w:hanging="360"/>
            </w:pPr>
            <w:r w:rsidRPr="00DA234F">
              <w:t>Dementia Collaborative</w:t>
            </w:r>
          </w:p>
        </w:tc>
        <w:tc>
          <w:tcPr>
            <w:tcW w:w="1515" w:type="dxa"/>
          </w:tcPr>
          <w:p w14:paraId="4EF10B3A" w14:textId="77777777" w:rsidR="00035733" w:rsidRPr="00DA234F" w:rsidRDefault="00035733" w:rsidP="002F7C98">
            <w:pPr>
              <w:pStyle w:val="Bullet"/>
              <w:numPr>
                <w:ilvl w:val="0"/>
                <w:numId w:val="0"/>
              </w:numPr>
              <w:spacing w:after="160"/>
              <w:ind w:left="360" w:hanging="360"/>
            </w:pPr>
            <w:r w:rsidRPr="00DA234F">
              <w:t>20</w:t>
            </w:r>
          </w:p>
        </w:tc>
      </w:tr>
      <w:tr w:rsidR="00035733" w:rsidRPr="00DA234F" w14:paraId="7A87BE55" w14:textId="77777777" w:rsidTr="002F7C98">
        <w:tc>
          <w:tcPr>
            <w:tcW w:w="1049" w:type="dxa"/>
          </w:tcPr>
          <w:p w14:paraId="4CD65F2D" w14:textId="77777777" w:rsidR="00035733" w:rsidRPr="00DA234F" w:rsidRDefault="00035733" w:rsidP="002F7C98">
            <w:pPr>
              <w:pStyle w:val="Bullet"/>
              <w:numPr>
                <w:ilvl w:val="0"/>
                <w:numId w:val="0"/>
              </w:numPr>
              <w:spacing w:after="160"/>
              <w:ind w:left="360" w:hanging="360"/>
            </w:pPr>
            <w:r w:rsidRPr="00DA234F">
              <w:t>3.8.22</w:t>
            </w:r>
          </w:p>
        </w:tc>
        <w:tc>
          <w:tcPr>
            <w:tcW w:w="7064" w:type="dxa"/>
          </w:tcPr>
          <w:p w14:paraId="570E0CF3" w14:textId="77777777" w:rsidR="00035733" w:rsidRPr="00DA234F" w:rsidRDefault="00035733" w:rsidP="002F7C98">
            <w:pPr>
              <w:pStyle w:val="Bullet"/>
              <w:numPr>
                <w:ilvl w:val="0"/>
                <w:numId w:val="0"/>
              </w:numPr>
              <w:spacing w:after="160"/>
              <w:ind w:left="360" w:hanging="360"/>
            </w:pPr>
            <w:r w:rsidRPr="00DA234F">
              <w:t>Cantley Dementia Café (Alzheimers Society)</w:t>
            </w:r>
          </w:p>
        </w:tc>
        <w:tc>
          <w:tcPr>
            <w:tcW w:w="1515" w:type="dxa"/>
          </w:tcPr>
          <w:p w14:paraId="5113AAAE" w14:textId="77777777" w:rsidR="00035733" w:rsidRPr="00DA234F" w:rsidRDefault="00035733" w:rsidP="002F7C98">
            <w:pPr>
              <w:pStyle w:val="Bullet"/>
              <w:numPr>
                <w:ilvl w:val="0"/>
                <w:numId w:val="0"/>
              </w:numPr>
              <w:spacing w:after="160"/>
              <w:ind w:left="360" w:hanging="360"/>
            </w:pPr>
            <w:r w:rsidRPr="00DA234F">
              <w:t>30</w:t>
            </w:r>
          </w:p>
        </w:tc>
      </w:tr>
      <w:tr w:rsidR="00035733" w:rsidRPr="00DA234F" w14:paraId="0560E685" w14:textId="77777777" w:rsidTr="002F7C98">
        <w:tc>
          <w:tcPr>
            <w:tcW w:w="1049" w:type="dxa"/>
          </w:tcPr>
          <w:p w14:paraId="449DBD03" w14:textId="77777777" w:rsidR="00035733" w:rsidRPr="00DA234F" w:rsidRDefault="00035733" w:rsidP="002F7C98">
            <w:pPr>
              <w:pStyle w:val="Bullet"/>
              <w:numPr>
                <w:ilvl w:val="0"/>
                <w:numId w:val="0"/>
              </w:numPr>
              <w:spacing w:after="160"/>
              <w:ind w:left="360" w:hanging="360"/>
            </w:pPr>
            <w:r w:rsidRPr="00DA234F">
              <w:t>4.8.22</w:t>
            </w:r>
          </w:p>
        </w:tc>
        <w:tc>
          <w:tcPr>
            <w:tcW w:w="7064" w:type="dxa"/>
          </w:tcPr>
          <w:p w14:paraId="7268F8EC" w14:textId="77777777" w:rsidR="00035733" w:rsidRPr="00DA234F" w:rsidRDefault="00035733" w:rsidP="002F7C98">
            <w:pPr>
              <w:pStyle w:val="Bullet"/>
              <w:numPr>
                <w:ilvl w:val="0"/>
                <w:numId w:val="0"/>
              </w:numPr>
              <w:spacing w:after="160"/>
              <w:ind w:left="360" w:hanging="360"/>
            </w:pPr>
            <w:r w:rsidRPr="00DA234F">
              <w:t>RVS Dementia Group - Bentley</w:t>
            </w:r>
          </w:p>
        </w:tc>
        <w:tc>
          <w:tcPr>
            <w:tcW w:w="1515" w:type="dxa"/>
          </w:tcPr>
          <w:p w14:paraId="402277F6" w14:textId="77777777" w:rsidR="00035733" w:rsidRPr="00DA234F" w:rsidRDefault="00035733" w:rsidP="002F7C98">
            <w:pPr>
              <w:pStyle w:val="Bullet"/>
              <w:numPr>
                <w:ilvl w:val="0"/>
                <w:numId w:val="0"/>
              </w:numPr>
              <w:spacing w:after="160"/>
              <w:ind w:left="360" w:hanging="360"/>
            </w:pPr>
            <w:r w:rsidRPr="00DA234F">
              <w:t>25</w:t>
            </w:r>
          </w:p>
        </w:tc>
      </w:tr>
      <w:tr w:rsidR="00035733" w:rsidRPr="00DA234F" w14:paraId="550D0146" w14:textId="77777777" w:rsidTr="002F7C98">
        <w:tc>
          <w:tcPr>
            <w:tcW w:w="1049" w:type="dxa"/>
          </w:tcPr>
          <w:p w14:paraId="71784119" w14:textId="77777777" w:rsidR="00035733" w:rsidRPr="00DA234F" w:rsidRDefault="00035733" w:rsidP="002F7C98">
            <w:pPr>
              <w:pStyle w:val="Bullet"/>
              <w:numPr>
                <w:ilvl w:val="0"/>
                <w:numId w:val="0"/>
              </w:numPr>
              <w:spacing w:after="160"/>
              <w:ind w:left="360" w:hanging="360"/>
            </w:pPr>
            <w:r w:rsidRPr="00DA234F">
              <w:t>5.8.22</w:t>
            </w:r>
          </w:p>
        </w:tc>
        <w:tc>
          <w:tcPr>
            <w:tcW w:w="7064" w:type="dxa"/>
          </w:tcPr>
          <w:p w14:paraId="2D66528C" w14:textId="77777777" w:rsidR="00035733" w:rsidRPr="00DA234F" w:rsidRDefault="00035733" w:rsidP="002F7C98">
            <w:pPr>
              <w:pStyle w:val="Bullet"/>
              <w:numPr>
                <w:ilvl w:val="0"/>
                <w:numId w:val="0"/>
              </w:numPr>
              <w:spacing w:after="160"/>
              <w:ind w:left="360" w:hanging="360"/>
            </w:pPr>
            <w:r w:rsidRPr="00DA234F">
              <w:t>RVS Dementia Group - Rossington</w:t>
            </w:r>
          </w:p>
        </w:tc>
        <w:tc>
          <w:tcPr>
            <w:tcW w:w="1515" w:type="dxa"/>
          </w:tcPr>
          <w:p w14:paraId="49797F14" w14:textId="77777777" w:rsidR="00035733" w:rsidRPr="00DA234F" w:rsidRDefault="00035733" w:rsidP="002F7C98">
            <w:pPr>
              <w:pStyle w:val="Bullet"/>
              <w:numPr>
                <w:ilvl w:val="0"/>
                <w:numId w:val="0"/>
              </w:numPr>
              <w:spacing w:after="160"/>
              <w:ind w:left="360" w:hanging="360"/>
            </w:pPr>
            <w:r w:rsidRPr="00DA234F">
              <w:t>12</w:t>
            </w:r>
          </w:p>
        </w:tc>
      </w:tr>
      <w:tr w:rsidR="00035733" w:rsidRPr="00DA234F" w14:paraId="2B9CC9F2" w14:textId="77777777" w:rsidTr="002F7C98">
        <w:tc>
          <w:tcPr>
            <w:tcW w:w="1049" w:type="dxa"/>
          </w:tcPr>
          <w:p w14:paraId="6EF6C08E" w14:textId="77777777" w:rsidR="00035733" w:rsidRPr="00DA234F" w:rsidRDefault="00035733" w:rsidP="002F7C98">
            <w:pPr>
              <w:pStyle w:val="Bullet"/>
              <w:numPr>
                <w:ilvl w:val="0"/>
                <w:numId w:val="0"/>
              </w:numPr>
              <w:ind w:left="360" w:hanging="360"/>
            </w:pPr>
            <w:r>
              <w:rPr>
                <w:rFonts w:cstheme="minorHAnsi"/>
                <w:sz w:val="24"/>
                <w:szCs w:val="24"/>
              </w:rPr>
              <w:t>18.8.22</w:t>
            </w:r>
          </w:p>
        </w:tc>
        <w:tc>
          <w:tcPr>
            <w:tcW w:w="7064" w:type="dxa"/>
          </w:tcPr>
          <w:p w14:paraId="0B45F788" w14:textId="77777777" w:rsidR="00035733" w:rsidRPr="00DA234F" w:rsidRDefault="00035733" w:rsidP="002F7C98">
            <w:pPr>
              <w:pStyle w:val="Bullet"/>
              <w:numPr>
                <w:ilvl w:val="0"/>
                <w:numId w:val="0"/>
              </w:numPr>
              <w:ind w:left="360" w:hanging="360"/>
            </w:pPr>
            <w:r>
              <w:rPr>
                <w:rFonts w:cstheme="minorHAnsi"/>
                <w:sz w:val="24"/>
                <w:szCs w:val="24"/>
              </w:rPr>
              <w:t>Age UK Dementia Group – People living with Dementia</w:t>
            </w:r>
          </w:p>
        </w:tc>
        <w:tc>
          <w:tcPr>
            <w:tcW w:w="1515" w:type="dxa"/>
          </w:tcPr>
          <w:p w14:paraId="1635DE45" w14:textId="77777777" w:rsidR="00035733" w:rsidRPr="00DA234F" w:rsidRDefault="00035733" w:rsidP="002F7C98">
            <w:pPr>
              <w:pStyle w:val="Bullet"/>
              <w:numPr>
                <w:ilvl w:val="0"/>
                <w:numId w:val="0"/>
              </w:numPr>
              <w:ind w:left="360" w:hanging="360"/>
            </w:pPr>
            <w:r>
              <w:t>12</w:t>
            </w:r>
          </w:p>
        </w:tc>
      </w:tr>
    </w:tbl>
    <w:p w14:paraId="38FC0A54" w14:textId="77777777" w:rsidR="00652EDF" w:rsidRDefault="00652EDF" w:rsidP="00723046"/>
    <w:p w14:paraId="382501F2" w14:textId="77777777" w:rsidR="00C84DFA" w:rsidRDefault="00C84DFA" w:rsidP="00723046"/>
    <w:tbl>
      <w:tblPr>
        <w:tblStyle w:val="Healthwatch"/>
        <w:tblW w:w="0" w:type="auto"/>
        <w:tblLook w:val="04A0" w:firstRow="1" w:lastRow="0" w:firstColumn="1" w:lastColumn="0" w:noHBand="0" w:noVBand="1"/>
      </w:tblPr>
      <w:tblGrid>
        <w:gridCol w:w="3209"/>
        <w:gridCol w:w="3209"/>
        <w:gridCol w:w="3210"/>
      </w:tblGrid>
      <w:tr w:rsidR="004B0C38" w:rsidRPr="004B0C38" w14:paraId="13173E78" w14:textId="77777777" w:rsidTr="001C02B8">
        <w:trPr>
          <w:cnfStyle w:val="100000000000" w:firstRow="1" w:lastRow="0" w:firstColumn="0" w:lastColumn="0" w:oddVBand="0" w:evenVBand="0" w:oddHBand="0" w:evenHBand="0" w:firstRowFirstColumn="0" w:firstRowLastColumn="0" w:lastRowFirstColumn="0" w:lastRowLastColumn="0"/>
        </w:trPr>
        <w:tc>
          <w:tcPr>
            <w:tcW w:w="3209" w:type="dxa"/>
          </w:tcPr>
          <w:p w14:paraId="7EC87B0D" w14:textId="77777777" w:rsidR="001C02B8" w:rsidRPr="004B0C38" w:rsidRDefault="00700348" w:rsidP="00723046">
            <w:pPr>
              <w:rPr>
                <w:color w:val="FFFFFF" w:themeColor="background1"/>
              </w:rPr>
            </w:pPr>
            <w:r w:rsidRPr="004B0C38">
              <w:rPr>
                <w:color w:val="FFFFFF" w:themeColor="background1"/>
              </w:rPr>
              <w:t>Interview Date: 21st July 2022</w:t>
            </w:r>
          </w:p>
        </w:tc>
        <w:tc>
          <w:tcPr>
            <w:tcW w:w="3209" w:type="dxa"/>
          </w:tcPr>
          <w:p w14:paraId="6C258F44" w14:textId="77777777" w:rsidR="001C02B8" w:rsidRPr="00736C09" w:rsidRDefault="00DF12A1" w:rsidP="00723046">
            <w:r w:rsidRPr="004C1A2D">
              <w:rPr>
                <w:color w:val="FFFFFF" w:themeColor="background1"/>
              </w:rPr>
              <w:t>Charity Co-ordinator (in person)</w:t>
            </w:r>
          </w:p>
        </w:tc>
        <w:tc>
          <w:tcPr>
            <w:tcW w:w="3210" w:type="dxa"/>
          </w:tcPr>
          <w:p w14:paraId="77F6131E" w14:textId="77777777" w:rsidR="00650AD1" w:rsidRPr="004B0C38" w:rsidRDefault="00650AD1" w:rsidP="00650AD1">
            <w:pPr>
              <w:rPr>
                <w:color w:val="FFFFFF" w:themeColor="background1"/>
              </w:rPr>
            </w:pPr>
            <w:r w:rsidRPr="004B0C38">
              <w:rPr>
                <w:color w:val="FFFFFF" w:themeColor="background1"/>
              </w:rPr>
              <w:t xml:space="preserve">Female / 64 80 </w:t>
            </w:r>
          </w:p>
          <w:p w14:paraId="364869FF" w14:textId="77777777" w:rsidR="001C02B8" w:rsidRPr="004B0C38" w:rsidRDefault="001C02B8" w:rsidP="00723046">
            <w:pPr>
              <w:rPr>
                <w:color w:val="FFFFFF" w:themeColor="background1"/>
              </w:rPr>
            </w:pPr>
          </w:p>
        </w:tc>
      </w:tr>
    </w:tbl>
    <w:p w14:paraId="7DC44B78" w14:textId="77777777" w:rsidR="00723046" w:rsidRDefault="00723046" w:rsidP="00723046">
      <w:r>
        <w:t>MAIN THEMES-</w:t>
      </w:r>
    </w:p>
    <w:p w14:paraId="6E903E8A" w14:textId="77777777" w:rsidR="00723046" w:rsidRDefault="00723046" w:rsidP="00723046">
      <w:r>
        <w:t>Lack of information on diagnosis- people left to than own devices</w:t>
      </w:r>
    </w:p>
    <w:p w14:paraId="2EBC2F64" w14:textId="77777777" w:rsidR="00723046" w:rsidRDefault="00723046" w:rsidP="00723046">
      <w:r>
        <w:t>Don’t know what is out there</w:t>
      </w:r>
    </w:p>
    <w:p w14:paraId="0472E187" w14:textId="77777777" w:rsidR="00723046" w:rsidRDefault="00723046" w:rsidP="00723046">
      <w:r>
        <w:t xml:space="preserve">Better communication required including between agencies and groups </w:t>
      </w:r>
    </w:p>
    <w:p w14:paraId="4642B57C" w14:textId="77777777" w:rsidR="00723046" w:rsidRDefault="00723046" w:rsidP="00723046">
      <w:r>
        <w:t>Carers who have  lost the person they were caring for tend to continue to access groups- there could be better provision for people in order to help them move on.</w:t>
      </w:r>
    </w:p>
    <w:p w14:paraId="08392DCB" w14:textId="77777777" w:rsidR="00723046" w:rsidRDefault="00723046" w:rsidP="00723046">
      <w:r>
        <w:lastRenderedPageBreak/>
        <w:t>People have lack of capacity to access websites, this needs to be taken into consideration and everything shouldn’t just be online.</w:t>
      </w:r>
    </w:p>
    <w:p w14:paraId="149E6CC3" w14:textId="77777777" w:rsidR="00723046" w:rsidRDefault="00723046" w:rsidP="00723046"/>
    <w:tbl>
      <w:tblPr>
        <w:tblStyle w:val="Healthwatch"/>
        <w:tblW w:w="0" w:type="auto"/>
        <w:tblLook w:val="04A0" w:firstRow="1" w:lastRow="0" w:firstColumn="1" w:lastColumn="0" w:noHBand="0" w:noVBand="1"/>
      </w:tblPr>
      <w:tblGrid>
        <w:gridCol w:w="3209"/>
        <w:gridCol w:w="3209"/>
        <w:gridCol w:w="3210"/>
      </w:tblGrid>
      <w:tr w:rsidR="0072757F" w:rsidRPr="0072757F" w14:paraId="3EFE00F6" w14:textId="77777777" w:rsidTr="00696577">
        <w:trPr>
          <w:cnfStyle w:val="100000000000" w:firstRow="1" w:lastRow="0" w:firstColumn="0" w:lastColumn="0" w:oddVBand="0" w:evenVBand="0" w:oddHBand="0" w:evenHBand="0" w:firstRowFirstColumn="0" w:firstRowLastColumn="0" w:lastRowFirstColumn="0" w:lastRowLastColumn="0"/>
        </w:trPr>
        <w:tc>
          <w:tcPr>
            <w:tcW w:w="3209" w:type="dxa"/>
          </w:tcPr>
          <w:p w14:paraId="1CBF282B" w14:textId="77777777" w:rsidR="00696577" w:rsidRPr="0072757F" w:rsidRDefault="00696577" w:rsidP="00723046">
            <w:pPr>
              <w:rPr>
                <w:color w:val="FFFFFF" w:themeColor="background1"/>
              </w:rPr>
            </w:pPr>
            <w:r w:rsidRPr="0072757F">
              <w:rPr>
                <w:color w:val="FFFFFF" w:themeColor="background1"/>
              </w:rPr>
              <w:t>Interview date 25th July 2022</w:t>
            </w:r>
          </w:p>
        </w:tc>
        <w:tc>
          <w:tcPr>
            <w:tcW w:w="3209" w:type="dxa"/>
          </w:tcPr>
          <w:p w14:paraId="6C74BD5B" w14:textId="77777777" w:rsidR="00696577" w:rsidRPr="0072757F" w:rsidRDefault="00254165" w:rsidP="00723046">
            <w:pPr>
              <w:rPr>
                <w:color w:val="FFFFFF" w:themeColor="background1"/>
              </w:rPr>
            </w:pPr>
            <w:r w:rsidRPr="0072757F">
              <w:rPr>
                <w:color w:val="FFFFFF" w:themeColor="background1"/>
              </w:rPr>
              <w:t>F</w:t>
            </w:r>
            <w:r w:rsidR="00696577" w:rsidRPr="0072757F">
              <w:rPr>
                <w:color w:val="FFFFFF" w:themeColor="background1"/>
              </w:rPr>
              <w:t>ormer</w:t>
            </w:r>
            <w:r w:rsidRPr="0072757F">
              <w:rPr>
                <w:color w:val="FFFFFF" w:themeColor="background1"/>
              </w:rPr>
              <w:t xml:space="preserve"> </w:t>
            </w:r>
            <w:r w:rsidR="00696577" w:rsidRPr="0072757F">
              <w:rPr>
                <w:color w:val="FFFFFF" w:themeColor="background1"/>
              </w:rPr>
              <w:t xml:space="preserve">carer </w:t>
            </w:r>
            <w:r w:rsidR="000D7366">
              <w:rPr>
                <w:color w:val="FFFFFF" w:themeColor="background1"/>
              </w:rPr>
              <w:t>–</w:t>
            </w:r>
            <w:r w:rsidRPr="0072757F">
              <w:rPr>
                <w:color w:val="FFFFFF" w:themeColor="background1"/>
              </w:rPr>
              <w:t xml:space="preserve"> </w:t>
            </w:r>
            <w:r w:rsidR="000D7366">
              <w:rPr>
                <w:color w:val="FFFFFF" w:themeColor="background1"/>
              </w:rPr>
              <w:t>(</w:t>
            </w:r>
            <w:r w:rsidR="00696577" w:rsidRPr="0072757F">
              <w:rPr>
                <w:color w:val="FFFFFF" w:themeColor="background1"/>
              </w:rPr>
              <w:t>in person</w:t>
            </w:r>
            <w:r w:rsidR="000D7366">
              <w:rPr>
                <w:color w:val="FFFFFF" w:themeColor="background1"/>
              </w:rPr>
              <w:t>)</w:t>
            </w:r>
          </w:p>
        </w:tc>
        <w:tc>
          <w:tcPr>
            <w:tcW w:w="3210" w:type="dxa"/>
          </w:tcPr>
          <w:p w14:paraId="55912DB0" w14:textId="77777777" w:rsidR="00254165" w:rsidRPr="0072757F" w:rsidRDefault="00254165" w:rsidP="00254165">
            <w:pPr>
              <w:rPr>
                <w:color w:val="FFFFFF" w:themeColor="background1"/>
              </w:rPr>
            </w:pPr>
            <w:r w:rsidRPr="0072757F">
              <w:rPr>
                <w:color w:val="FFFFFF" w:themeColor="background1"/>
              </w:rPr>
              <w:t>female / 25-64</w:t>
            </w:r>
          </w:p>
          <w:p w14:paraId="3D92ACDA" w14:textId="77777777" w:rsidR="00696577" w:rsidRPr="0072757F" w:rsidRDefault="00696577" w:rsidP="00723046">
            <w:pPr>
              <w:rPr>
                <w:color w:val="FFFFFF" w:themeColor="background1"/>
              </w:rPr>
            </w:pPr>
          </w:p>
        </w:tc>
      </w:tr>
    </w:tbl>
    <w:p w14:paraId="3177A812" w14:textId="77777777" w:rsidR="00723046" w:rsidRDefault="00723046" w:rsidP="00723046"/>
    <w:p w14:paraId="5677980C" w14:textId="77777777" w:rsidR="00723046" w:rsidRDefault="00723046" w:rsidP="00723046">
      <w:r>
        <w:t>My parent was handed a load of leaflets when diagnosed, as carers we didn’t know what was available. Would have been more helpful to have a named person who we could contact with any questions and who could explain things. No one has time to read and digest leaflets.</w:t>
      </w:r>
    </w:p>
    <w:p w14:paraId="4510F893" w14:textId="77777777" w:rsidR="00723046" w:rsidRDefault="00723046" w:rsidP="00723046">
      <w:r>
        <w:t>Adaptation team at the council were good sorting pendant, watch and toilet, bed frames and meals on wheels.</w:t>
      </w:r>
    </w:p>
    <w:p w14:paraId="371CEEAD" w14:textId="77777777" w:rsidR="00723046" w:rsidRDefault="00723046" w:rsidP="00723046"/>
    <w:p w14:paraId="6BFD436E" w14:textId="77777777" w:rsidR="00723046" w:rsidRDefault="00723046" w:rsidP="00723046">
      <w:r>
        <w:t xml:space="preserve">Gaps -It would be good if there were a centre for carers and people living with dementia to access pamper sessions ands things like hairdressing. </w:t>
      </w:r>
    </w:p>
    <w:p w14:paraId="6E10B1F8" w14:textId="77777777" w:rsidR="00723046" w:rsidRDefault="00723046" w:rsidP="00723046">
      <w:r>
        <w:t xml:space="preserve">MAIN Theme - LACK information </w:t>
      </w:r>
      <w:r w:rsidR="000B7857">
        <w:t>about support available-at point of diagnosis</w:t>
      </w:r>
    </w:p>
    <w:p w14:paraId="11885D39" w14:textId="77777777" w:rsidR="00723046" w:rsidRDefault="00723046" w:rsidP="00723046"/>
    <w:tbl>
      <w:tblPr>
        <w:tblStyle w:val="Healthwatch"/>
        <w:tblW w:w="0" w:type="auto"/>
        <w:tblLook w:val="04A0" w:firstRow="1" w:lastRow="0" w:firstColumn="1" w:lastColumn="0" w:noHBand="0" w:noVBand="1"/>
      </w:tblPr>
      <w:tblGrid>
        <w:gridCol w:w="3209"/>
        <w:gridCol w:w="3209"/>
        <w:gridCol w:w="3210"/>
      </w:tblGrid>
      <w:tr w:rsidR="005C5DB7" w:rsidRPr="005C5DB7" w14:paraId="4D96FA29" w14:textId="77777777" w:rsidTr="004C2444">
        <w:trPr>
          <w:cnfStyle w:val="100000000000" w:firstRow="1" w:lastRow="0" w:firstColumn="0" w:lastColumn="0" w:oddVBand="0" w:evenVBand="0" w:oddHBand="0" w:evenHBand="0" w:firstRowFirstColumn="0" w:firstRowLastColumn="0" w:lastRowFirstColumn="0" w:lastRowLastColumn="0"/>
        </w:trPr>
        <w:tc>
          <w:tcPr>
            <w:tcW w:w="3209" w:type="dxa"/>
          </w:tcPr>
          <w:p w14:paraId="376D1D5D" w14:textId="77777777" w:rsidR="004C2444" w:rsidRPr="005C5DB7" w:rsidRDefault="004C2444" w:rsidP="00723046">
            <w:pPr>
              <w:rPr>
                <w:color w:val="FFFFFF" w:themeColor="background1"/>
              </w:rPr>
            </w:pPr>
            <w:r w:rsidRPr="005C5DB7">
              <w:rPr>
                <w:color w:val="FFFFFF" w:themeColor="background1"/>
              </w:rPr>
              <w:t>Interview date 27th July 2022</w:t>
            </w:r>
          </w:p>
        </w:tc>
        <w:tc>
          <w:tcPr>
            <w:tcW w:w="3209" w:type="dxa"/>
          </w:tcPr>
          <w:p w14:paraId="700C4177" w14:textId="77777777" w:rsidR="004C2444" w:rsidRPr="005C5DB7" w:rsidRDefault="004C2444" w:rsidP="00723046">
            <w:pPr>
              <w:rPr>
                <w:color w:val="FFFFFF" w:themeColor="background1"/>
              </w:rPr>
            </w:pPr>
            <w:r w:rsidRPr="005C5DB7">
              <w:rPr>
                <w:color w:val="FFFFFF" w:themeColor="background1"/>
              </w:rPr>
              <w:t>Carer for relative - in person at music cafe</w:t>
            </w:r>
          </w:p>
        </w:tc>
        <w:tc>
          <w:tcPr>
            <w:tcW w:w="3210" w:type="dxa"/>
          </w:tcPr>
          <w:p w14:paraId="2138536A" w14:textId="77777777" w:rsidR="004C2444" w:rsidRPr="005C5DB7" w:rsidRDefault="004C2444" w:rsidP="004C2444">
            <w:pPr>
              <w:rPr>
                <w:color w:val="FFFFFF" w:themeColor="background1"/>
              </w:rPr>
            </w:pPr>
            <w:r w:rsidRPr="005C5DB7">
              <w:rPr>
                <w:color w:val="FFFFFF" w:themeColor="background1"/>
              </w:rPr>
              <w:t>Male/ 25-64</w:t>
            </w:r>
          </w:p>
          <w:p w14:paraId="08E4D39E" w14:textId="77777777" w:rsidR="004C2444" w:rsidRPr="005C5DB7" w:rsidRDefault="004C2444" w:rsidP="00723046">
            <w:pPr>
              <w:rPr>
                <w:color w:val="FFFFFF" w:themeColor="background1"/>
              </w:rPr>
            </w:pPr>
          </w:p>
        </w:tc>
      </w:tr>
    </w:tbl>
    <w:p w14:paraId="3407E5B7" w14:textId="77777777" w:rsidR="00723046" w:rsidRDefault="00723046" w:rsidP="00723046"/>
    <w:p w14:paraId="2E0469C2" w14:textId="77777777" w:rsidR="00723046" w:rsidRDefault="00723046" w:rsidP="00723046">
      <w:r>
        <w:t>Not signposted at diagnosis or since but attends Alzheimer’s music group and singing for the brain also enjoys flower arranging and watching live entertainment.</w:t>
      </w:r>
    </w:p>
    <w:p w14:paraId="7A5A0DDE" w14:textId="77777777" w:rsidR="00723046" w:rsidRDefault="00723046" w:rsidP="00D45DEF">
      <w:pPr>
        <w:pStyle w:val="Quotesource"/>
      </w:pPr>
      <w:r>
        <w:t>"There should be ‘creche'  facilities available for carers – a place where the person living with dementia can stay safely whilst their carer attends appointments for example.’</w:t>
      </w:r>
    </w:p>
    <w:p w14:paraId="6BD2E80B" w14:textId="77777777" w:rsidR="00723046" w:rsidRDefault="00723046" w:rsidP="00723046"/>
    <w:tbl>
      <w:tblPr>
        <w:tblStyle w:val="Healthwatch"/>
        <w:tblW w:w="0" w:type="auto"/>
        <w:tblLook w:val="04A0" w:firstRow="1" w:lastRow="0" w:firstColumn="1" w:lastColumn="0" w:noHBand="0" w:noVBand="1"/>
      </w:tblPr>
      <w:tblGrid>
        <w:gridCol w:w="3209"/>
        <w:gridCol w:w="3209"/>
        <w:gridCol w:w="3210"/>
      </w:tblGrid>
      <w:tr w:rsidR="00E92232" w:rsidRPr="00E92232" w14:paraId="3D575254" w14:textId="77777777" w:rsidTr="00E92232">
        <w:trPr>
          <w:cnfStyle w:val="100000000000" w:firstRow="1" w:lastRow="0" w:firstColumn="0" w:lastColumn="0" w:oddVBand="0" w:evenVBand="0" w:oddHBand="0" w:evenHBand="0" w:firstRowFirstColumn="0" w:firstRowLastColumn="0" w:lastRowFirstColumn="0" w:lastRowLastColumn="0"/>
        </w:trPr>
        <w:tc>
          <w:tcPr>
            <w:tcW w:w="3209" w:type="dxa"/>
          </w:tcPr>
          <w:p w14:paraId="151CEB81" w14:textId="77777777" w:rsidR="00E92232" w:rsidRPr="00E92232" w:rsidRDefault="00E92232" w:rsidP="00723046">
            <w:pPr>
              <w:rPr>
                <w:color w:val="FFFFFF" w:themeColor="background1"/>
              </w:rPr>
            </w:pPr>
            <w:r w:rsidRPr="00E92232">
              <w:rPr>
                <w:color w:val="FFFFFF" w:themeColor="background1"/>
              </w:rPr>
              <w:t>Interview date 27th July 2022</w:t>
            </w:r>
          </w:p>
        </w:tc>
        <w:tc>
          <w:tcPr>
            <w:tcW w:w="3209" w:type="dxa"/>
          </w:tcPr>
          <w:p w14:paraId="118370EF" w14:textId="77777777" w:rsidR="00E92232" w:rsidRPr="00E92232" w:rsidRDefault="00950BFB" w:rsidP="00723046">
            <w:pPr>
              <w:rPr>
                <w:color w:val="FFFFFF" w:themeColor="background1"/>
              </w:rPr>
            </w:pPr>
            <w:r>
              <w:rPr>
                <w:color w:val="FFFFFF" w:themeColor="background1"/>
              </w:rPr>
              <w:t>Professional (in p</w:t>
            </w:r>
            <w:r w:rsidR="00AC6FBF">
              <w:rPr>
                <w:color w:val="FFFFFF" w:themeColor="background1"/>
              </w:rPr>
              <w:t>e</w:t>
            </w:r>
            <w:r>
              <w:rPr>
                <w:color w:val="FFFFFF" w:themeColor="background1"/>
              </w:rPr>
              <w:t>rson)</w:t>
            </w:r>
          </w:p>
        </w:tc>
        <w:tc>
          <w:tcPr>
            <w:tcW w:w="3210" w:type="dxa"/>
          </w:tcPr>
          <w:p w14:paraId="7A9035B8" w14:textId="77777777" w:rsidR="00E92232" w:rsidRPr="00E92232" w:rsidRDefault="00E92232" w:rsidP="00E92232">
            <w:pPr>
              <w:rPr>
                <w:color w:val="FFFFFF" w:themeColor="background1"/>
              </w:rPr>
            </w:pPr>
            <w:r w:rsidRPr="00E92232">
              <w:rPr>
                <w:color w:val="FFFFFF" w:themeColor="background1"/>
              </w:rPr>
              <w:t>Female/25-64</w:t>
            </w:r>
          </w:p>
          <w:p w14:paraId="0969DD31" w14:textId="77777777" w:rsidR="00E92232" w:rsidRPr="00E92232" w:rsidRDefault="00E92232" w:rsidP="00723046">
            <w:pPr>
              <w:rPr>
                <w:color w:val="FFFFFF" w:themeColor="background1"/>
              </w:rPr>
            </w:pPr>
          </w:p>
        </w:tc>
      </w:tr>
    </w:tbl>
    <w:p w14:paraId="59FE3CD3" w14:textId="77777777" w:rsidR="00723046" w:rsidRDefault="00723046" w:rsidP="00723046"/>
    <w:p w14:paraId="09706277" w14:textId="77777777" w:rsidR="00723046" w:rsidRDefault="00723046" w:rsidP="00D45DEF">
      <w:pPr>
        <w:pStyle w:val="Quotesource"/>
      </w:pPr>
      <w:r>
        <w:t>"Groups offer a great opportunity for peer support -transport can be an issue.’</w:t>
      </w:r>
    </w:p>
    <w:p w14:paraId="377E33B7" w14:textId="77777777" w:rsidR="00723046" w:rsidRDefault="00723046" w:rsidP="00723046"/>
    <w:tbl>
      <w:tblPr>
        <w:tblStyle w:val="Healthwatch"/>
        <w:tblW w:w="0" w:type="auto"/>
        <w:tblLook w:val="04A0" w:firstRow="1" w:lastRow="0" w:firstColumn="1" w:lastColumn="0" w:noHBand="0" w:noVBand="1"/>
      </w:tblPr>
      <w:tblGrid>
        <w:gridCol w:w="3209"/>
        <w:gridCol w:w="3209"/>
        <w:gridCol w:w="3210"/>
      </w:tblGrid>
      <w:tr w:rsidR="006146E9" w:rsidRPr="006146E9" w14:paraId="3804703B" w14:textId="77777777" w:rsidTr="00E92232">
        <w:trPr>
          <w:cnfStyle w:val="100000000000" w:firstRow="1" w:lastRow="0" w:firstColumn="0" w:lastColumn="0" w:oddVBand="0" w:evenVBand="0" w:oddHBand="0" w:evenHBand="0" w:firstRowFirstColumn="0" w:firstRowLastColumn="0" w:lastRowFirstColumn="0" w:lastRowLastColumn="0"/>
        </w:trPr>
        <w:tc>
          <w:tcPr>
            <w:tcW w:w="3209" w:type="dxa"/>
          </w:tcPr>
          <w:p w14:paraId="7F92CE11" w14:textId="77777777" w:rsidR="00E92232" w:rsidRPr="006146E9" w:rsidRDefault="00FD0619" w:rsidP="00723046">
            <w:pPr>
              <w:rPr>
                <w:color w:val="FFFFFF" w:themeColor="background1"/>
              </w:rPr>
            </w:pPr>
            <w:r w:rsidRPr="006146E9">
              <w:rPr>
                <w:color w:val="FFFFFF" w:themeColor="background1"/>
              </w:rPr>
              <w:t>Interview date 1st August 2022</w:t>
            </w:r>
          </w:p>
        </w:tc>
        <w:tc>
          <w:tcPr>
            <w:tcW w:w="3209" w:type="dxa"/>
          </w:tcPr>
          <w:p w14:paraId="3DF8532B" w14:textId="77777777" w:rsidR="00E92232" w:rsidRPr="006146E9" w:rsidRDefault="00950BFB" w:rsidP="00723046">
            <w:pPr>
              <w:rPr>
                <w:color w:val="FFFFFF" w:themeColor="background1"/>
              </w:rPr>
            </w:pPr>
            <w:r>
              <w:rPr>
                <w:color w:val="FFFFFF" w:themeColor="background1"/>
              </w:rPr>
              <w:t>C</w:t>
            </w:r>
            <w:r w:rsidR="00FD0619" w:rsidRPr="006146E9">
              <w:rPr>
                <w:color w:val="FFFFFF" w:themeColor="background1"/>
              </w:rPr>
              <w:t xml:space="preserve">arer </w:t>
            </w:r>
            <w:r>
              <w:rPr>
                <w:color w:val="FFFFFF" w:themeColor="background1"/>
              </w:rPr>
              <w:t>(</w:t>
            </w:r>
            <w:r w:rsidR="00FD0619" w:rsidRPr="006146E9">
              <w:rPr>
                <w:color w:val="FFFFFF" w:themeColor="background1"/>
              </w:rPr>
              <w:t>telephone</w:t>
            </w:r>
            <w:r>
              <w:rPr>
                <w:color w:val="FFFFFF" w:themeColor="background1"/>
              </w:rPr>
              <w:t>)</w:t>
            </w:r>
          </w:p>
        </w:tc>
        <w:tc>
          <w:tcPr>
            <w:tcW w:w="3210" w:type="dxa"/>
          </w:tcPr>
          <w:p w14:paraId="7A9B6F29" w14:textId="77777777" w:rsidR="00E92232" w:rsidRPr="006146E9" w:rsidRDefault="001B6140" w:rsidP="00723046">
            <w:pPr>
              <w:rPr>
                <w:color w:val="FFFFFF" w:themeColor="background1"/>
              </w:rPr>
            </w:pPr>
            <w:r>
              <w:rPr>
                <w:color w:val="FFFFFF" w:themeColor="background1"/>
              </w:rPr>
              <w:t>Female/25-64</w:t>
            </w:r>
          </w:p>
        </w:tc>
      </w:tr>
    </w:tbl>
    <w:p w14:paraId="1D52567C" w14:textId="77777777" w:rsidR="00723046" w:rsidRDefault="00723046" w:rsidP="00723046"/>
    <w:p w14:paraId="7ACC9EB9" w14:textId="77777777" w:rsidR="00723046" w:rsidRDefault="00723046" w:rsidP="00723046">
      <w:r>
        <w:t>Relative diagnosed with Vascular Dementia (no information given about the condition at point of diagnosis) Very little information about services available. Attended Alzheimer’s Music cafe and found about other groups from other attendees</w:t>
      </w:r>
    </w:p>
    <w:p w14:paraId="16F20A95" w14:textId="77777777" w:rsidR="00723046" w:rsidRDefault="00723046" w:rsidP="00723046"/>
    <w:tbl>
      <w:tblPr>
        <w:tblStyle w:val="Healthwatch"/>
        <w:tblW w:w="0" w:type="auto"/>
        <w:tblLook w:val="04A0" w:firstRow="1" w:lastRow="0" w:firstColumn="1" w:lastColumn="0" w:noHBand="0" w:noVBand="1"/>
      </w:tblPr>
      <w:tblGrid>
        <w:gridCol w:w="3209"/>
        <w:gridCol w:w="3209"/>
        <w:gridCol w:w="3210"/>
      </w:tblGrid>
      <w:tr w:rsidR="001E0EC4" w:rsidRPr="001E0EC4" w14:paraId="54865497" w14:textId="77777777" w:rsidTr="001E0EC4">
        <w:trPr>
          <w:cnfStyle w:val="100000000000" w:firstRow="1" w:lastRow="0" w:firstColumn="0" w:lastColumn="0" w:oddVBand="0" w:evenVBand="0" w:oddHBand="0" w:evenHBand="0" w:firstRowFirstColumn="0" w:firstRowLastColumn="0" w:lastRowFirstColumn="0" w:lastRowLastColumn="0"/>
        </w:trPr>
        <w:tc>
          <w:tcPr>
            <w:tcW w:w="3209" w:type="dxa"/>
          </w:tcPr>
          <w:p w14:paraId="5E8CB4D8" w14:textId="77777777" w:rsidR="001E0EC4" w:rsidRPr="001E0EC4" w:rsidRDefault="001E0EC4" w:rsidP="00723046">
            <w:pPr>
              <w:rPr>
                <w:color w:val="FFFFFF" w:themeColor="background1"/>
              </w:rPr>
            </w:pPr>
            <w:r w:rsidRPr="001E0EC4">
              <w:rPr>
                <w:color w:val="FFFFFF" w:themeColor="background1"/>
              </w:rPr>
              <w:t>Interview date: 15</w:t>
            </w:r>
            <w:r w:rsidR="001E7A83">
              <w:rPr>
                <w:color w:val="FFFFFF" w:themeColor="background1"/>
              </w:rPr>
              <w:t>th</w:t>
            </w:r>
            <w:r w:rsidRPr="001E0EC4">
              <w:rPr>
                <w:color w:val="FFFFFF" w:themeColor="background1"/>
              </w:rPr>
              <w:t xml:space="preserve"> August 2022</w:t>
            </w:r>
          </w:p>
        </w:tc>
        <w:tc>
          <w:tcPr>
            <w:tcW w:w="3209" w:type="dxa"/>
          </w:tcPr>
          <w:p w14:paraId="57029D95" w14:textId="77777777" w:rsidR="001E0EC4" w:rsidRPr="001E0EC4" w:rsidRDefault="001E0EC4" w:rsidP="00723046">
            <w:pPr>
              <w:rPr>
                <w:color w:val="FFFFFF" w:themeColor="background1"/>
              </w:rPr>
            </w:pPr>
            <w:r w:rsidRPr="001E0EC4">
              <w:rPr>
                <w:color w:val="FFFFFF" w:themeColor="background1"/>
              </w:rPr>
              <w:t>Carer</w:t>
            </w:r>
            <w:r w:rsidR="00827341">
              <w:rPr>
                <w:color w:val="FFFFFF" w:themeColor="background1"/>
              </w:rPr>
              <w:t xml:space="preserve"> (telephone)</w:t>
            </w:r>
          </w:p>
        </w:tc>
        <w:tc>
          <w:tcPr>
            <w:tcW w:w="3210" w:type="dxa"/>
          </w:tcPr>
          <w:p w14:paraId="1A64322D" w14:textId="77777777" w:rsidR="001E0EC4" w:rsidRPr="001E0EC4" w:rsidRDefault="001E0EC4" w:rsidP="001E0EC4">
            <w:pPr>
              <w:rPr>
                <w:color w:val="FFFFFF" w:themeColor="background1"/>
              </w:rPr>
            </w:pPr>
            <w:r w:rsidRPr="001E0EC4">
              <w:rPr>
                <w:color w:val="FFFFFF" w:themeColor="background1"/>
              </w:rPr>
              <w:t>Female</w:t>
            </w:r>
            <w:r w:rsidR="00827341">
              <w:rPr>
                <w:color w:val="FFFFFF" w:themeColor="background1"/>
              </w:rPr>
              <w:t>/25-64</w:t>
            </w:r>
          </w:p>
          <w:p w14:paraId="10E5A20C" w14:textId="77777777" w:rsidR="001E0EC4" w:rsidRPr="001E0EC4" w:rsidRDefault="001E0EC4" w:rsidP="00723046">
            <w:pPr>
              <w:rPr>
                <w:color w:val="FFFFFF" w:themeColor="background1"/>
              </w:rPr>
            </w:pPr>
          </w:p>
        </w:tc>
      </w:tr>
    </w:tbl>
    <w:p w14:paraId="40680178" w14:textId="77777777" w:rsidR="001E0EC4" w:rsidRDefault="001E0EC4" w:rsidP="00723046"/>
    <w:p w14:paraId="710D1F8C" w14:textId="77777777" w:rsidR="008567BC" w:rsidRDefault="008567BC" w:rsidP="008567BC">
      <w:r>
        <w:t>Carer for parent with Alzheimers</w:t>
      </w:r>
    </w:p>
    <w:p w14:paraId="1F803E97" w14:textId="77777777" w:rsidR="008567BC" w:rsidRDefault="008567BC" w:rsidP="008567BC">
      <w:r>
        <w:t>Diagnosis took as long time, had to wait for appointments for memory assessment etc</w:t>
      </w:r>
    </w:p>
    <w:p w14:paraId="15EDDCBB" w14:textId="77777777" w:rsidR="008567BC" w:rsidRDefault="008567BC" w:rsidP="00D45DEF">
      <w:pPr>
        <w:pStyle w:val="Quotesource"/>
      </w:pPr>
      <w:r>
        <w:t xml:space="preserve">“The Dementia Charter for Doncaster says that people living with Dementia need to stay active and engaged.  However Council funded day centres have been withdrawn and people now have to pay to attend these services.  The services provided by Making Space are good but need to be </w:t>
      </w:r>
      <w:r w:rsidR="001E0EC4">
        <w:t>publicly</w:t>
      </w:r>
      <w:r>
        <w:t xml:space="preserve"> funded.  Day Centres provide much needed respite for carers and mental stimulation for people living with Dementia and help people to live longer at home rather than having to go into care.  You have to look after the carers and the person they care for”</w:t>
      </w:r>
    </w:p>
    <w:p w14:paraId="6139BC69" w14:textId="77777777" w:rsidR="008567BC" w:rsidRDefault="008567BC" w:rsidP="008567BC">
      <w:r>
        <w:t>Admiral Services are really good but only offer support early after diagnosis then you are ‘signed off’</w:t>
      </w:r>
    </w:p>
    <w:p w14:paraId="7EFDF71C" w14:textId="77777777" w:rsidR="008567BC" w:rsidRDefault="008567BC" w:rsidP="008567BC">
      <w:r>
        <w:t>Things like community dental visits are available for people living with Dementia but no one told me that (the professionals I asked didn’t know) I had to find out for myself and there are long waiting lists</w:t>
      </w:r>
    </w:p>
    <w:p w14:paraId="6FFDEDBF" w14:textId="77777777" w:rsidR="008567BC" w:rsidRDefault="008567BC" w:rsidP="008567BC">
      <w:r>
        <w:t>It was mainly not for profit organisation that helped us Donmentia, Citizens Advice, DIAL</w:t>
      </w:r>
    </w:p>
    <w:p w14:paraId="7B96ACE6" w14:textId="77777777" w:rsidR="008567BC" w:rsidRDefault="008567BC" w:rsidP="008567BC">
      <w:r>
        <w:t>Transport is an issue St Leger drivers are excellent the admin team are difficult to deal with and they often don’t come at the times when you need them to so you pay for a day at the centre but transport means you don’t get full benefit.  There needs to be a better funded transport offering as the current lack of resources causes issues</w:t>
      </w:r>
    </w:p>
    <w:p w14:paraId="5E73DEC7" w14:textId="77777777" w:rsidR="008567BC" w:rsidRDefault="008567BC" w:rsidP="008567BC">
      <w:r>
        <w:t>It would be helpful if there were a list of support available</w:t>
      </w:r>
    </w:p>
    <w:p w14:paraId="1E364F70" w14:textId="77777777" w:rsidR="008567BC" w:rsidRDefault="008567BC" w:rsidP="008567BC">
      <w:r>
        <w:t>It would be good if GP practices had a Dementia Champion who could signpost newly diagnosed patients and their carers</w:t>
      </w:r>
    </w:p>
    <w:p w14:paraId="249238AE" w14:textId="77777777" w:rsidR="00971BFC" w:rsidRDefault="00971BFC" w:rsidP="00971BFC"/>
    <w:tbl>
      <w:tblPr>
        <w:tblStyle w:val="Healthwatch"/>
        <w:tblW w:w="0" w:type="auto"/>
        <w:tblLook w:val="04A0" w:firstRow="1" w:lastRow="0" w:firstColumn="1" w:lastColumn="0" w:noHBand="0" w:noVBand="1"/>
      </w:tblPr>
      <w:tblGrid>
        <w:gridCol w:w="3209"/>
        <w:gridCol w:w="3209"/>
        <w:gridCol w:w="3210"/>
      </w:tblGrid>
      <w:tr w:rsidR="00971BFC" w:rsidRPr="007C06D4" w14:paraId="369BA802" w14:textId="77777777" w:rsidTr="002F7C98">
        <w:trPr>
          <w:cnfStyle w:val="100000000000" w:firstRow="1" w:lastRow="0" w:firstColumn="0" w:lastColumn="0" w:oddVBand="0" w:evenVBand="0" w:oddHBand="0" w:evenHBand="0" w:firstRowFirstColumn="0" w:firstRowLastColumn="0" w:lastRowFirstColumn="0" w:lastRowLastColumn="0"/>
        </w:trPr>
        <w:tc>
          <w:tcPr>
            <w:tcW w:w="3209" w:type="dxa"/>
          </w:tcPr>
          <w:p w14:paraId="18953F82" w14:textId="77777777" w:rsidR="00971BFC" w:rsidRPr="007C06D4" w:rsidRDefault="00971BFC" w:rsidP="002F7C98">
            <w:pPr>
              <w:rPr>
                <w:color w:val="FFFFFF" w:themeColor="background1"/>
              </w:rPr>
            </w:pPr>
            <w:r w:rsidRPr="007C06D4">
              <w:rPr>
                <w:color w:val="FFFFFF" w:themeColor="background1"/>
              </w:rPr>
              <w:t>Intervie</w:t>
            </w:r>
            <w:r w:rsidRPr="007C06D4">
              <w:rPr>
                <w:b w:val="0"/>
                <w:color w:val="FFFFFF" w:themeColor="background1"/>
              </w:rPr>
              <w:t>w</w:t>
            </w:r>
            <w:r w:rsidRPr="007C06D4">
              <w:rPr>
                <w:color w:val="FFFFFF" w:themeColor="background1"/>
              </w:rPr>
              <w:t xml:space="preserve"> Date: 12th July 2022</w:t>
            </w:r>
          </w:p>
        </w:tc>
        <w:tc>
          <w:tcPr>
            <w:tcW w:w="3209" w:type="dxa"/>
          </w:tcPr>
          <w:p w14:paraId="30B21EF7" w14:textId="77777777" w:rsidR="00971BFC" w:rsidRPr="007C06D4" w:rsidRDefault="00971BFC" w:rsidP="002F7C98">
            <w:pPr>
              <w:rPr>
                <w:color w:val="FFFFFF" w:themeColor="background1"/>
              </w:rPr>
            </w:pPr>
            <w:r w:rsidRPr="007C06D4">
              <w:rPr>
                <w:color w:val="FFFFFF" w:themeColor="background1"/>
              </w:rPr>
              <w:t>Former carer (telepho</w:t>
            </w:r>
            <w:r>
              <w:rPr>
                <w:color w:val="FFFFFF" w:themeColor="background1"/>
              </w:rPr>
              <w:t>n</w:t>
            </w:r>
            <w:r w:rsidRPr="007C06D4">
              <w:rPr>
                <w:color w:val="FFFFFF" w:themeColor="background1"/>
              </w:rPr>
              <w:t>e)</w:t>
            </w:r>
          </w:p>
        </w:tc>
        <w:tc>
          <w:tcPr>
            <w:tcW w:w="3210" w:type="dxa"/>
          </w:tcPr>
          <w:p w14:paraId="3C5AC12C" w14:textId="77777777" w:rsidR="00971BFC" w:rsidRPr="007C06D4" w:rsidRDefault="00971BFC" w:rsidP="002F7C98">
            <w:pPr>
              <w:rPr>
                <w:color w:val="FFFFFF" w:themeColor="background1"/>
              </w:rPr>
            </w:pPr>
            <w:r w:rsidRPr="007C06D4">
              <w:rPr>
                <w:color w:val="FFFFFF" w:themeColor="background1"/>
              </w:rPr>
              <w:t xml:space="preserve">Male /25-64 </w:t>
            </w:r>
          </w:p>
          <w:p w14:paraId="00B18DDB" w14:textId="77777777" w:rsidR="00971BFC" w:rsidRPr="007C06D4" w:rsidRDefault="00971BFC" w:rsidP="002F7C98">
            <w:pPr>
              <w:rPr>
                <w:color w:val="FFFFFF" w:themeColor="background1"/>
              </w:rPr>
            </w:pPr>
          </w:p>
        </w:tc>
      </w:tr>
    </w:tbl>
    <w:p w14:paraId="0C8916F8" w14:textId="77777777" w:rsidR="00971BFC" w:rsidRDefault="00971BFC" w:rsidP="00971BFC"/>
    <w:p w14:paraId="0242D68E" w14:textId="77777777" w:rsidR="00971BFC" w:rsidRDefault="00971BFC" w:rsidP="00971BFC">
      <w:r>
        <w:t>Personal experience of caring for and losing 2 family members to Dementia</w:t>
      </w:r>
    </w:p>
    <w:p w14:paraId="592DAA60" w14:textId="77777777" w:rsidR="00971BFC" w:rsidRDefault="00971BFC" w:rsidP="00971BFC">
      <w:r>
        <w:t>Main themes-</w:t>
      </w:r>
    </w:p>
    <w:p w14:paraId="47EE05D6" w14:textId="77777777" w:rsidR="00971BFC" w:rsidRPr="003154F9" w:rsidRDefault="00971BFC" w:rsidP="00971BFC">
      <w:pPr>
        <w:rPr>
          <w:b/>
          <w:bCs/>
        </w:rPr>
      </w:pPr>
      <w:r w:rsidRPr="003154F9">
        <w:rPr>
          <w:b/>
          <w:bCs/>
        </w:rPr>
        <w:t xml:space="preserve">Empowerment through information </w:t>
      </w:r>
    </w:p>
    <w:p w14:paraId="1162AEDF" w14:textId="77777777" w:rsidR="00971BFC" w:rsidRDefault="00971BFC" w:rsidP="00971BFC">
      <w:r>
        <w:t>There needs be more information available about pre diagnosis routes to testing and where to go once diagnosed</w:t>
      </w:r>
    </w:p>
    <w:p w14:paraId="11DB6978" w14:textId="77777777" w:rsidR="00971BFC" w:rsidRDefault="00971BFC" w:rsidP="00971BFC">
      <w:r>
        <w:t>"I have knowledge of the pathway and still found it difficult to navigate when we had to access it. People who don't possess that knowledge are going to find it much more challenging”</w:t>
      </w:r>
    </w:p>
    <w:p w14:paraId="2969ECDF" w14:textId="77777777" w:rsidR="00971BFC" w:rsidRPr="003154F9" w:rsidRDefault="00971BFC" w:rsidP="00971BFC">
      <w:pPr>
        <w:rPr>
          <w:b/>
          <w:bCs/>
        </w:rPr>
      </w:pPr>
      <w:r w:rsidRPr="003154F9">
        <w:rPr>
          <w:b/>
          <w:bCs/>
        </w:rPr>
        <w:t>End of Life</w:t>
      </w:r>
    </w:p>
    <w:p w14:paraId="5FB0FD67" w14:textId="77777777" w:rsidR="00971BFC" w:rsidRDefault="00971BFC" w:rsidP="00971BFC">
      <w:r>
        <w:lastRenderedPageBreak/>
        <w:t>"Hospice care is available for people with Dementia at end of life but you really need to press for it,  we did and were able to get the care needed.</w:t>
      </w:r>
    </w:p>
    <w:p w14:paraId="23F642D1" w14:textId="77777777" w:rsidR="00971BFC" w:rsidRPr="003154F9" w:rsidRDefault="00971BFC" w:rsidP="00971BFC">
      <w:pPr>
        <w:rPr>
          <w:b/>
          <w:bCs/>
        </w:rPr>
      </w:pPr>
      <w:r w:rsidRPr="003154F9">
        <w:rPr>
          <w:b/>
          <w:bCs/>
        </w:rPr>
        <w:t>General</w:t>
      </w:r>
    </w:p>
    <w:p w14:paraId="396E2311" w14:textId="77777777" w:rsidR="00971BFC" w:rsidRDefault="00971BFC" w:rsidP="00971BFC">
      <w:r>
        <w:t>It is great that a pathway has been developed but there is still some way to go especially around information and communication</w:t>
      </w:r>
    </w:p>
    <w:p w14:paraId="51442688" w14:textId="77777777" w:rsidR="00971BFC" w:rsidRDefault="00971BFC" w:rsidP="00971BFC"/>
    <w:tbl>
      <w:tblPr>
        <w:tblStyle w:val="Healthwatch"/>
        <w:tblW w:w="0" w:type="auto"/>
        <w:tblLook w:val="04A0" w:firstRow="1" w:lastRow="0" w:firstColumn="1" w:lastColumn="0" w:noHBand="0" w:noVBand="1"/>
      </w:tblPr>
      <w:tblGrid>
        <w:gridCol w:w="3209"/>
        <w:gridCol w:w="3209"/>
        <w:gridCol w:w="3210"/>
      </w:tblGrid>
      <w:tr w:rsidR="00971BFC" w:rsidRPr="007C06D4" w14:paraId="462CF2D3" w14:textId="77777777" w:rsidTr="002F7C98">
        <w:trPr>
          <w:cnfStyle w:val="100000000000" w:firstRow="1" w:lastRow="0" w:firstColumn="0" w:lastColumn="0" w:oddVBand="0" w:evenVBand="0" w:oddHBand="0" w:evenHBand="0" w:firstRowFirstColumn="0" w:firstRowLastColumn="0" w:lastRowFirstColumn="0" w:lastRowLastColumn="0"/>
        </w:trPr>
        <w:tc>
          <w:tcPr>
            <w:tcW w:w="3209" w:type="dxa"/>
          </w:tcPr>
          <w:p w14:paraId="3E8703B3" w14:textId="77777777" w:rsidR="00971BFC" w:rsidRPr="007C06D4" w:rsidRDefault="00971BFC" w:rsidP="002F7C98">
            <w:pPr>
              <w:rPr>
                <w:color w:val="FFFFFF" w:themeColor="background1"/>
              </w:rPr>
            </w:pPr>
            <w:r w:rsidRPr="007C06D4">
              <w:rPr>
                <w:color w:val="FFFFFF" w:themeColor="background1"/>
              </w:rPr>
              <w:t>Interview Date:18th July 2022</w:t>
            </w:r>
          </w:p>
        </w:tc>
        <w:tc>
          <w:tcPr>
            <w:tcW w:w="3209" w:type="dxa"/>
          </w:tcPr>
          <w:p w14:paraId="5CA5D121" w14:textId="77777777" w:rsidR="00971BFC" w:rsidRPr="007C06D4" w:rsidRDefault="00971BFC" w:rsidP="002F7C98">
            <w:pPr>
              <w:rPr>
                <w:color w:val="FFFFFF" w:themeColor="background1"/>
              </w:rPr>
            </w:pPr>
            <w:r w:rsidRPr="007C06D4">
              <w:rPr>
                <w:color w:val="FFFFFF" w:themeColor="background1"/>
              </w:rPr>
              <w:t>Provider (Z00M)</w:t>
            </w:r>
          </w:p>
        </w:tc>
        <w:tc>
          <w:tcPr>
            <w:tcW w:w="3210" w:type="dxa"/>
          </w:tcPr>
          <w:p w14:paraId="6054B66E" w14:textId="77777777" w:rsidR="00971BFC" w:rsidRPr="007C06D4" w:rsidRDefault="00971BFC" w:rsidP="002F7C98">
            <w:pPr>
              <w:rPr>
                <w:color w:val="FFFFFF" w:themeColor="background1"/>
              </w:rPr>
            </w:pPr>
            <w:r w:rsidRPr="007C06D4">
              <w:rPr>
                <w:color w:val="FFFFFF" w:themeColor="background1"/>
              </w:rPr>
              <w:t>Cath McGee (Making Spaces)</w:t>
            </w:r>
          </w:p>
          <w:p w14:paraId="2CE772D4" w14:textId="77777777" w:rsidR="00971BFC" w:rsidRPr="007C06D4" w:rsidRDefault="00971BFC" w:rsidP="002F7C98">
            <w:pPr>
              <w:rPr>
                <w:color w:val="FFFFFF" w:themeColor="background1"/>
              </w:rPr>
            </w:pPr>
          </w:p>
        </w:tc>
      </w:tr>
    </w:tbl>
    <w:p w14:paraId="456C7141" w14:textId="77777777" w:rsidR="00971BFC" w:rsidRDefault="00971BFC" w:rsidP="00971BFC"/>
    <w:p w14:paraId="6C4193F7" w14:textId="77777777" w:rsidR="00971BFC" w:rsidRDefault="00971BFC" w:rsidP="00633DB8">
      <w:r>
        <w:t xml:space="preserve">3 services – </w:t>
      </w:r>
    </w:p>
    <w:p w14:paraId="2AD66444" w14:textId="77777777" w:rsidR="00971BFC" w:rsidRDefault="00971BFC" w:rsidP="00633DB8">
      <w:pPr>
        <w:pStyle w:val="ListParagraph"/>
        <w:numPr>
          <w:ilvl w:val="0"/>
          <w:numId w:val="27"/>
        </w:numPr>
      </w:pPr>
      <w:r>
        <w:t>Sandalwood Day Centre (since 1st April 2022 funding ceased, attenders now self fund)</w:t>
      </w:r>
    </w:p>
    <w:p w14:paraId="7DD15027" w14:textId="77777777" w:rsidR="00971BFC" w:rsidRDefault="00971BFC" w:rsidP="00633DB8">
      <w:pPr>
        <w:pStyle w:val="ListParagraph"/>
      </w:pPr>
      <w:r>
        <w:t>Demand for day care is higher than available provision</w:t>
      </w:r>
    </w:p>
    <w:p w14:paraId="61FCE4FF" w14:textId="77777777" w:rsidR="00971BFC" w:rsidRDefault="00971BFC" w:rsidP="00633DB8"/>
    <w:p w14:paraId="3DE9FC27" w14:textId="77777777" w:rsidR="00971BFC" w:rsidRDefault="00971BFC" w:rsidP="00633DB8">
      <w:pPr>
        <w:pStyle w:val="ListParagraph"/>
        <w:numPr>
          <w:ilvl w:val="0"/>
          <w:numId w:val="27"/>
        </w:numPr>
      </w:pPr>
      <w:r>
        <w:t>Wellbeing Services</w:t>
      </w:r>
    </w:p>
    <w:p w14:paraId="547B4520" w14:textId="77777777" w:rsidR="00971BFC" w:rsidRDefault="00971BFC" w:rsidP="00633DB8">
      <w:pPr>
        <w:pStyle w:val="ListParagraph"/>
      </w:pPr>
      <w:r>
        <w:t>Service for  I8+ unpaid carers</w:t>
      </w:r>
    </w:p>
    <w:p w14:paraId="1817B81D" w14:textId="77777777" w:rsidR="00971BFC" w:rsidRDefault="00971BFC" w:rsidP="00633DB8">
      <w:pPr>
        <w:pStyle w:val="ListParagraph"/>
      </w:pPr>
      <w:r>
        <w:t>Staff are currently undergoing training to undertake carers assessment.</w:t>
      </w:r>
    </w:p>
    <w:p w14:paraId="60FF020E" w14:textId="77777777" w:rsidR="00971BFC" w:rsidRDefault="00971BFC" w:rsidP="00633DB8">
      <w:pPr>
        <w:pStyle w:val="ListParagraph"/>
      </w:pPr>
      <w:r>
        <w:t>Issues highlighted – delays in initial diagnosis difficulty in accessing. support</w:t>
      </w:r>
    </w:p>
    <w:p w14:paraId="31FEC4E7" w14:textId="77777777" w:rsidR="00633DB8" w:rsidRDefault="00633DB8" w:rsidP="00633DB8">
      <w:pPr>
        <w:pStyle w:val="ListParagraph"/>
      </w:pPr>
    </w:p>
    <w:p w14:paraId="15D4A863" w14:textId="77777777" w:rsidR="00971BFC" w:rsidRDefault="00971BFC" w:rsidP="00633DB8">
      <w:pPr>
        <w:pStyle w:val="ListParagraph"/>
        <w:numPr>
          <w:ilvl w:val="0"/>
          <w:numId w:val="27"/>
        </w:numPr>
      </w:pPr>
      <w:r>
        <w:t>Admiral Service</w:t>
      </w:r>
    </w:p>
    <w:p w14:paraId="1A4CA8F8" w14:textId="77777777" w:rsidR="00971BFC" w:rsidRDefault="00971BFC" w:rsidP="00633DB8">
      <w:pPr>
        <w:pStyle w:val="ListParagraph"/>
      </w:pPr>
      <w:r>
        <w:t>3 Admiral Nurses -caseload of 30 each (one nurse off long term sick)</w:t>
      </w:r>
    </w:p>
    <w:p w14:paraId="09FB051E" w14:textId="77777777" w:rsidR="00971BFC" w:rsidRDefault="00971BFC" w:rsidP="00633DB8">
      <w:pPr>
        <w:pStyle w:val="ListParagraph"/>
      </w:pPr>
      <w:r>
        <w:t>4 Advisors- (one for each locality)</w:t>
      </w:r>
    </w:p>
    <w:p w14:paraId="7E000D43" w14:textId="77777777" w:rsidR="00971BFC" w:rsidRDefault="00633DB8" w:rsidP="00633DB8">
      <w:r>
        <w:t xml:space="preserve"> </w:t>
      </w:r>
    </w:p>
    <w:p w14:paraId="6309BA79" w14:textId="77777777" w:rsidR="00971BFC" w:rsidRDefault="00971BFC" w:rsidP="00633DB8">
      <w:r>
        <w:t>Main themes:</w:t>
      </w:r>
    </w:p>
    <w:p w14:paraId="0743ACF8" w14:textId="77777777" w:rsidR="00971BFC" w:rsidRDefault="00971BFC" w:rsidP="00633DB8">
      <w:pPr>
        <w:pStyle w:val="ListParagraph"/>
        <w:numPr>
          <w:ilvl w:val="0"/>
          <w:numId w:val="27"/>
        </w:numPr>
      </w:pPr>
      <w:r>
        <w:t>delays in diagnosis</w:t>
      </w:r>
    </w:p>
    <w:p w14:paraId="4A4F66FB" w14:textId="77777777" w:rsidR="00971BFC" w:rsidRDefault="00971BFC" w:rsidP="00633DB8">
      <w:pPr>
        <w:pStyle w:val="ListParagraph"/>
        <w:numPr>
          <w:ilvl w:val="0"/>
          <w:numId w:val="27"/>
        </w:numPr>
      </w:pPr>
      <w:r>
        <w:t>lack of a named point of contact</w:t>
      </w:r>
    </w:p>
    <w:p w14:paraId="632E908F" w14:textId="77777777" w:rsidR="00971BFC" w:rsidRDefault="00971BFC" w:rsidP="00633DB8">
      <w:pPr>
        <w:pStyle w:val="ListParagraph"/>
        <w:numPr>
          <w:ilvl w:val="0"/>
          <w:numId w:val="27"/>
        </w:numPr>
      </w:pPr>
      <w:r>
        <w:t>needs to be a single point of access for information (website)</w:t>
      </w:r>
    </w:p>
    <w:p w14:paraId="0C6CB4F0" w14:textId="77777777" w:rsidR="00971BFC" w:rsidRDefault="00971BFC" w:rsidP="00633DB8">
      <w:pPr>
        <w:pStyle w:val="ListParagraph"/>
        <w:numPr>
          <w:ilvl w:val="0"/>
          <w:numId w:val="27"/>
        </w:numPr>
      </w:pPr>
      <w:r>
        <w:t>Barnsley have a universal health passport which negates the need for carers to Keep repeating information and also leads to a better experience</w:t>
      </w:r>
    </w:p>
    <w:p w14:paraId="41661FBF" w14:textId="77777777" w:rsidR="00971BFC" w:rsidRDefault="00971BFC" w:rsidP="00971BFC"/>
    <w:tbl>
      <w:tblPr>
        <w:tblStyle w:val="Healthwatch"/>
        <w:tblW w:w="0" w:type="auto"/>
        <w:tblLook w:val="04A0" w:firstRow="1" w:lastRow="0" w:firstColumn="1" w:lastColumn="0" w:noHBand="0" w:noVBand="1"/>
      </w:tblPr>
      <w:tblGrid>
        <w:gridCol w:w="3209"/>
        <w:gridCol w:w="3209"/>
        <w:gridCol w:w="3210"/>
      </w:tblGrid>
      <w:tr w:rsidR="00971BFC" w:rsidRPr="004B0C38" w14:paraId="783C0284" w14:textId="77777777" w:rsidTr="002F7C98">
        <w:trPr>
          <w:cnfStyle w:val="100000000000" w:firstRow="1" w:lastRow="0" w:firstColumn="0" w:lastColumn="0" w:oddVBand="0" w:evenVBand="0" w:oddHBand="0" w:evenHBand="0" w:firstRowFirstColumn="0" w:firstRowLastColumn="0" w:lastRowFirstColumn="0" w:lastRowLastColumn="0"/>
        </w:trPr>
        <w:tc>
          <w:tcPr>
            <w:tcW w:w="3209" w:type="dxa"/>
          </w:tcPr>
          <w:p w14:paraId="05DCC3F2" w14:textId="77777777" w:rsidR="00971BFC" w:rsidRPr="004B0C38" w:rsidRDefault="00971BFC" w:rsidP="002F7C98">
            <w:pPr>
              <w:rPr>
                <w:color w:val="FFFFFF" w:themeColor="background1"/>
              </w:rPr>
            </w:pPr>
            <w:r w:rsidRPr="004B0C38">
              <w:rPr>
                <w:color w:val="FFFFFF" w:themeColor="background1"/>
              </w:rPr>
              <w:t>Interview Date 18 July 2022</w:t>
            </w:r>
          </w:p>
        </w:tc>
        <w:tc>
          <w:tcPr>
            <w:tcW w:w="3209" w:type="dxa"/>
          </w:tcPr>
          <w:p w14:paraId="0155E16D" w14:textId="77777777" w:rsidR="00971BFC" w:rsidRPr="004B0C38" w:rsidRDefault="00971BFC" w:rsidP="002F7C98">
            <w:pPr>
              <w:rPr>
                <w:color w:val="FFFFFF" w:themeColor="background1"/>
              </w:rPr>
            </w:pPr>
            <w:r w:rsidRPr="004B0C38">
              <w:rPr>
                <w:color w:val="FFFFFF" w:themeColor="background1"/>
              </w:rPr>
              <w:t>Person Living with Y</w:t>
            </w:r>
            <w:r>
              <w:rPr>
                <w:color w:val="FFFFFF" w:themeColor="background1"/>
              </w:rPr>
              <w:t xml:space="preserve">oung Onset </w:t>
            </w:r>
            <w:r w:rsidRPr="004B0C38">
              <w:rPr>
                <w:color w:val="FFFFFF" w:themeColor="background1"/>
              </w:rPr>
              <w:t>Dementia</w:t>
            </w:r>
            <w:r>
              <w:rPr>
                <w:color w:val="FFFFFF" w:themeColor="background1"/>
              </w:rPr>
              <w:t xml:space="preserve"> – (ZOOM)</w:t>
            </w:r>
          </w:p>
        </w:tc>
        <w:tc>
          <w:tcPr>
            <w:tcW w:w="3210" w:type="dxa"/>
          </w:tcPr>
          <w:p w14:paraId="56B5C326" w14:textId="77777777" w:rsidR="00971BFC" w:rsidRPr="004B0C38" w:rsidRDefault="00971BFC" w:rsidP="002F7C98">
            <w:pPr>
              <w:rPr>
                <w:color w:val="FFFFFF" w:themeColor="background1"/>
              </w:rPr>
            </w:pPr>
            <w:r w:rsidRPr="004B0C38">
              <w:rPr>
                <w:color w:val="FFFFFF" w:themeColor="background1"/>
              </w:rPr>
              <w:t xml:space="preserve">Female/25-64 </w:t>
            </w:r>
          </w:p>
          <w:p w14:paraId="160C7D9F" w14:textId="77777777" w:rsidR="00971BFC" w:rsidRPr="004B0C38" w:rsidRDefault="00971BFC" w:rsidP="002F7C98">
            <w:pPr>
              <w:rPr>
                <w:color w:val="FFFFFF" w:themeColor="background1"/>
              </w:rPr>
            </w:pPr>
          </w:p>
        </w:tc>
      </w:tr>
    </w:tbl>
    <w:p w14:paraId="31398647" w14:textId="77777777" w:rsidR="00971BFC" w:rsidRDefault="00971BFC" w:rsidP="00971BFC"/>
    <w:p w14:paraId="06E1233E" w14:textId="77777777" w:rsidR="00971BFC" w:rsidRDefault="00971BFC" w:rsidP="00971BFC">
      <w:r>
        <w:t>Diagnosed at 40 took a long time to get GP to take concerns seriously</w:t>
      </w:r>
    </w:p>
    <w:p w14:paraId="0611C603" w14:textId="77777777" w:rsidR="00971BFC" w:rsidRDefault="00971BFC" w:rsidP="00971BFC">
      <w:r>
        <w:t>Services currently accessed - - Young Onset Dementia service (under 65s)</w:t>
      </w:r>
    </w:p>
    <w:p w14:paraId="72E61550" w14:textId="77777777" w:rsidR="00971BFC" w:rsidRDefault="00971BFC" w:rsidP="00971BFC">
      <w:r>
        <w:t>PA daily/support worker once a week/CPN</w:t>
      </w:r>
    </w:p>
    <w:p w14:paraId="7FCC8F0D" w14:textId="77777777" w:rsidR="00971BFC" w:rsidRDefault="00971BFC" w:rsidP="00971BFC">
      <w:r>
        <w:t>"The support worker weekly helps me to keep independent when it is coming up Christmas my support worker helps me buy and wrap presents for my family, this is more than a shopping trip – it means a lot.</w:t>
      </w:r>
    </w:p>
    <w:p w14:paraId="6598E2A0" w14:textId="77777777" w:rsidR="0084457F" w:rsidRPr="00CE6673" w:rsidRDefault="00971BFC">
      <w:r>
        <w:lastRenderedPageBreak/>
        <w:t>The Young Onset Dementia Service is fantastic it caters for people my age- Vera Lynn is not bad but not my cup of tea!' The service provides peer support, it was much missed during Covid its opened up now but transport hasn’t started up again which is an issue for people.</w:t>
      </w:r>
      <w:r w:rsidR="0084457F">
        <w:br w:type="page"/>
      </w:r>
    </w:p>
    <w:p w14:paraId="353B0C89" w14:textId="77777777" w:rsidR="006C405A" w:rsidRDefault="003048C6" w:rsidP="00723046">
      <w:r>
        <w:lastRenderedPageBreak/>
        <w:t xml:space="preserve">The themes discussed at </w:t>
      </w:r>
      <w:r w:rsidR="000C5DA7">
        <w:t>a Dementia engagement Forum in May were shared with us by stakeholders:</w:t>
      </w:r>
    </w:p>
    <w:p w14:paraId="355CB9A3" w14:textId="77777777" w:rsidR="00723046" w:rsidRPr="00AC6FBF" w:rsidRDefault="00723046" w:rsidP="00723046">
      <w:pPr>
        <w:rPr>
          <w:b/>
          <w:bCs/>
        </w:rPr>
      </w:pPr>
      <w:r w:rsidRPr="00AC6FBF">
        <w:rPr>
          <w:b/>
          <w:bCs/>
        </w:rPr>
        <w:t xml:space="preserve">Dementia Engagement — Dementia Forum — 11 May 2022 </w:t>
      </w:r>
    </w:p>
    <w:p w14:paraId="414A8233" w14:textId="77777777" w:rsidR="00723046" w:rsidRPr="00AC6FBF" w:rsidRDefault="00723046" w:rsidP="002F7820">
      <w:pPr>
        <w:pStyle w:val="ListParagraph"/>
        <w:numPr>
          <w:ilvl w:val="0"/>
          <w:numId w:val="16"/>
        </w:numPr>
      </w:pPr>
      <w:r w:rsidRPr="00AC6FBF">
        <w:t xml:space="preserve">Lack of follow up following the short intervention provided by Mental Health Nurses have felt no aftercare provided by GP service </w:t>
      </w:r>
    </w:p>
    <w:p w14:paraId="6271AC27" w14:textId="77777777" w:rsidR="00723046" w:rsidRPr="00AC6FBF" w:rsidRDefault="00723046" w:rsidP="002F7820">
      <w:pPr>
        <w:pStyle w:val="ListParagraph"/>
        <w:numPr>
          <w:ilvl w:val="0"/>
          <w:numId w:val="16"/>
        </w:numPr>
      </w:pPr>
      <w:r w:rsidRPr="00AC6FBF">
        <w:t xml:space="preserve">Happy with quality of carers attending the home to deliver borne care on the whole one comment was made that some appeared better trained for dementia than others however the majority of care here was completely self-funded and put in place by relatives so they felt this had been down to them and therefore they felt had not had any help in this area </w:t>
      </w:r>
    </w:p>
    <w:p w14:paraId="3DE634E7" w14:textId="77777777" w:rsidR="00723046" w:rsidRPr="00AC6FBF" w:rsidRDefault="00723046" w:rsidP="002F7820">
      <w:pPr>
        <w:pStyle w:val="ListParagraph"/>
        <w:numPr>
          <w:ilvl w:val="0"/>
          <w:numId w:val="16"/>
        </w:numPr>
      </w:pPr>
      <w:r w:rsidRPr="00AC6FBF">
        <w:t xml:space="preserve">One person said they were given vouchers for 6 weeks of respite nursing home care and the care received here was very good but 6 weeks was not enough when looking after someone with dementia which can be years. </w:t>
      </w:r>
    </w:p>
    <w:p w14:paraId="43884880" w14:textId="77777777" w:rsidR="00723046" w:rsidRPr="00AC6FBF" w:rsidRDefault="00723046" w:rsidP="002F7820">
      <w:pPr>
        <w:pStyle w:val="ListParagraph"/>
        <w:numPr>
          <w:ilvl w:val="0"/>
          <w:numId w:val="16"/>
        </w:numPr>
      </w:pPr>
      <w:r w:rsidRPr="00AC6FBF">
        <w:t xml:space="preserve">An informal diagnosis of dementia did not allow them to access to any of the other services </w:t>
      </w:r>
    </w:p>
    <w:p w14:paraId="5E523462" w14:textId="77777777" w:rsidR="00723046" w:rsidRPr="00AC6FBF" w:rsidRDefault="00723046" w:rsidP="002F7820">
      <w:pPr>
        <w:pStyle w:val="ListParagraph"/>
        <w:numPr>
          <w:ilvl w:val="0"/>
          <w:numId w:val="16"/>
        </w:numPr>
      </w:pPr>
      <w:r w:rsidRPr="00AC6FBF">
        <w:t xml:space="preserve">No follow up from GP services following a diagnosis of early onset vascular dementia had left person not knowing what state of progression the disease was in and no care plans in place (an annual assessment may give piece of mind and also map disease as to when other interventions may be required), however they felt that they did have support from the sheltered housing they were living in and did not feel isolated </w:t>
      </w:r>
    </w:p>
    <w:p w14:paraId="12B0844C" w14:textId="77777777" w:rsidR="00723046" w:rsidRPr="00AC6FBF" w:rsidRDefault="00723046" w:rsidP="002F7820">
      <w:pPr>
        <w:pStyle w:val="ListParagraph"/>
        <w:numPr>
          <w:ilvl w:val="0"/>
          <w:numId w:val="16"/>
        </w:numPr>
      </w:pPr>
      <w:r w:rsidRPr="00AC6FBF">
        <w:t xml:space="preserve">Lack of hospital care in that it did not take into account the needs of the patient with Dementia when accessing the services for other treatments required such as arthritis and the constant changing and cancellation of appointments were confusing </w:t>
      </w:r>
    </w:p>
    <w:p w14:paraId="18D01248" w14:textId="77777777" w:rsidR="00723046" w:rsidRPr="00AC6FBF" w:rsidRDefault="00723046" w:rsidP="002F7820">
      <w:pPr>
        <w:pStyle w:val="ListParagraph"/>
        <w:numPr>
          <w:ilvl w:val="0"/>
          <w:numId w:val="16"/>
        </w:numPr>
      </w:pPr>
      <w:r w:rsidRPr="00AC6FBF">
        <w:t xml:space="preserve">Not being diagnosed with dementia until they were accessing palliative care even though the GP had been aware of issues that suggested dementia </w:t>
      </w:r>
    </w:p>
    <w:p w14:paraId="015A1041" w14:textId="77777777" w:rsidR="00723046" w:rsidRPr="00AC6FBF" w:rsidRDefault="00723046" w:rsidP="002F7820">
      <w:pPr>
        <w:pStyle w:val="ListParagraph"/>
        <w:numPr>
          <w:ilvl w:val="0"/>
          <w:numId w:val="16"/>
        </w:numPr>
      </w:pPr>
      <w:r w:rsidRPr="00AC6FBF">
        <w:t xml:space="preserve">Good signposting by Alzheimer's Society </w:t>
      </w:r>
    </w:p>
    <w:p w14:paraId="772E34A6" w14:textId="77777777" w:rsidR="00723046" w:rsidRPr="00AC6FBF" w:rsidRDefault="00723046" w:rsidP="002F7820">
      <w:pPr>
        <w:pStyle w:val="ListParagraph"/>
        <w:numPr>
          <w:ilvl w:val="0"/>
          <w:numId w:val="16"/>
        </w:numPr>
      </w:pPr>
      <w:r w:rsidRPr="00AC6FBF">
        <w:t xml:space="preserve">Early onset dementia picked up by Sheffield Hospital Trust that had been missed by GP </w:t>
      </w:r>
    </w:p>
    <w:p w14:paraId="42A6B67F" w14:textId="77777777" w:rsidR="00723046" w:rsidRPr="00AC6FBF" w:rsidRDefault="00723046" w:rsidP="002F7820">
      <w:pPr>
        <w:pStyle w:val="ListParagraph"/>
        <w:numPr>
          <w:ilvl w:val="0"/>
          <w:numId w:val="16"/>
        </w:numPr>
      </w:pPr>
      <w:r w:rsidRPr="00AC6FBF">
        <w:t xml:space="preserve">Alzheimers Society closed down support groups but the support groups were well received when they were running </w:t>
      </w:r>
    </w:p>
    <w:p w14:paraId="10B404A0" w14:textId="77777777" w:rsidR="00723046" w:rsidRPr="00AC6FBF" w:rsidRDefault="00723046" w:rsidP="002F7820">
      <w:pPr>
        <w:pStyle w:val="ListParagraph"/>
        <w:numPr>
          <w:ilvl w:val="0"/>
          <w:numId w:val="16"/>
        </w:numPr>
      </w:pPr>
      <w:r w:rsidRPr="00AC6FBF">
        <w:t xml:space="preserve">Really valued the Dementia Forum as a support group and what it was giving them Lack of communication - The Post Diagnostic Service was not clearly explained to people what the service actually provided </w:t>
      </w:r>
    </w:p>
    <w:p w14:paraId="65222379" w14:textId="77777777" w:rsidR="00723046" w:rsidRPr="00AC6FBF" w:rsidRDefault="00723046" w:rsidP="002F7820">
      <w:pPr>
        <w:pStyle w:val="ListParagraph"/>
        <w:numPr>
          <w:ilvl w:val="0"/>
          <w:numId w:val="16"/>
        </w:numPr>
      </w:pPr>
      <w:r w:rsidRPr="00AC6FBF">
        <w:t xml:space="preserve">No communication from RDaSH about what was happening. Someone came out to assess and they gathered information and then was informed of diagnosis by consultant — PWD and carer felt puzzled about the process and how someone who had not seen the PWD could provide the diagnosis — process not explained to them. </w:t>
      </w:r>
    </w:p>
    <w:p w14:paraId="69B7BF62" w14:textId="77777777" w:rsidR="00723046" w:rsidRPr="00AC6FBF" w:rsidRDefault="00723046" w:rsidP="002F7820">
      <w:pPr>
        <w:pStyle w:val="ListParagraph"/>
        <w:numPr>
          <w:ilvl w:val="0"/>
          <w:numId w:val="16"/>
        </w:numPr>
      </w:pPr>
      <w:r w:rsidRPr="00AC6FBF">
        <w:t xml:space="preserve">The group felt the forum provided them with great peer support People in group felt more of the peer support groups were needed </w:t>
      </w:r>
    </w:p>
    <w:p w14:paraId="4935F80E" w14:textId="77777777" w:rsidR="00723046" w:rsidRPr="00AC6FBF" w:rsidRDefault="00723046" w:rsidP="002F7820">
      <w:pPr>
        <w:pStyle w:val="ListParagraph"/>
        <w:numPr>
          <w:ilvl w:val="0"/>
          <w:numId w:val="16"/>
        </w:numPr>
      </w:pPr>
      <w:r w:rsidRPr="00AC6FBF">
        <w:t>Some of the group had accessed the befriending service and thought it was very good as it was important for carer to have some respite and really valued the service from Age UK</w:t>
      </w:r>
    </w:p>
    <w:p w14:paraId="367A08AE" w14:textId="77777777" w:rsidR="00723046" w:rsidRPr="00AC6FBF" w:rsidRDefault="00723046" w:rsidP="002F7820">
      <w:pPr>
        <w:pStyle w:val="ListParagraph"/>
        <w:numPr>
          <w:ilvl w:val="0"/>
          <w:numId w:val="16"/>
        </w:numPr>
      </w:pPr>
      <w:r w:rsidRPr="00AC6FBF">
        <w:t>A couple had accessed the CST service and thought it was useful</w:t>
      </w:r>
    </w:p>
    <w:p w14:paraId="02ABBBA7" w14:textId="77777777" w:rsidR="00723046" w:rsidRPr="00AC6FBF" w:rsidRDefault="00723046" w:rsidP="002E7F21"/>
    <w:p w14:paraId="114AB13D" w14:textId="77777777" w:rsidR="009764B9" w:rsidRPr="009764B9" w:rsidRDefault="009764B9" w:rsidP="009764B9">
      <w:pPr>
        <w:spacing w:after="0" w:line="240" w:lineRule="auto"/>
        <w:rPr>
          <w:b/>
          <w:bCs/>
        </w:rPr>
      </w:pPr>
      <w:r w:rsidRPr="009764B9">
        <w:rPr>
          <w:b/>
          <w:bCs/>
        </w:rPr>
        <w:t>Royal Voluntary Service (RVS) Dementia Group – 4 August 2022</w:t>
      </w:r>
    </w:p>
    <w:p w14:paraId="797E3425" w14:textId="77777777" w:rsidR="009764B9" w:rsidRPr="009764B9" w:rsidRDefault="009764B9" w:rsidP="009764B9">
      <w:pPr>
        <w:spacing w:after="0" w:line="240" w:lineRule="auto"/>
      </w:pPr>
    </w:p>
    <w:p w14:paraId="79A36F1E" w14:textId="77777777" w:rsidR="009764B9" w:rsidRPr="009764B9" w:rsidRDefault="009764B9" w:rsidP="009764B9">
      <w:pPr>
        <w:spacing w:after="0" w:line="240" w:lineRule="auto"/>
      </w:pPr>
      <w:r w:rsidRPr="009764B9">
        <w:t xml:space="preserve">Attendees: RVS staff and volunteers, Individuals living with Dementia, Carers </w:t>
      </w:r>
    </w:p>
    <w:p w14:paraId="0DEABF86" w14:textId="77777777" w:rsidR="009764B9" w:rsidRPr="009764B9" w:rsidRDefault="009764B9" w:rsidP="009764B9">
      <w:pPr>
        <w:spacing w:after="0" w:line="240" w:lineRule="auto"/>
      </w:pPr>
    </w:p>
    <w:p w14:paraId="01C22145" w14:textId="77777777" w:rsidR="009764B9" w:rsidRPr="009764B9" w:rsidRDefault="009764B9" w:rsidP="009764B9">
      <w:pPr>
        <w:spacing w:after="0" w:line="240" w:lineRule="auto"/>
      </w:pPr>
      <w:r w:rsidRPr="009764B9">
        <w:rPr>
          <w:b/>
          <w:bCs/>
        </w:rPr>
        <w:t>A discussion took place with the individuals living with Dementia</w:t>
      </w:r>
      <w:r w:rsidRPr="009764B9">
        <w:t>:</w:t>
      </w:r>
    </w:p>
    <w:p w14:paraId="0F830047" w14:textId="77777777" w:rsidR="009764B9" w:rsidRPr="009764B9" w:rsidRDefault="009764B9" w:rsidP="009764B9">
      <w:pPr>
        <w:spacing w:after="0" w:line="240" w:lineRule="auto"/>
      </w:pPr>
      <w:r w:rsidRPr="009764B9">
        <w:t>The group were full of praise for the weekly session they attend with the RVS the reasons they cited were –</w:t>
      </w:r>
    </w:p>
    <w:p w14:paraId="2FAE5DB7" w14:textId="77777777" w:rsidR="009764B9" w:rsidRPr="009764B9" w:rsidRDefault="009764B9" w:rsidP="002F7820">
      <w:pPr>
        <w:numPr>
          <w:ilvl w:val="0"/>
          <w:numId w:val="17"/>
        </w:numPr>
        <w:spacing w:after="0" w:line="240" w:lineRule="auto"/>
      </w:pPr>
      <w:r w:rsidRPr="009764B9">
        <w:lastRenderedPageBreak/>
        <w:t>That they provide a range of engaging activities</w:t>
      </w:r>
    </w:p>
    <w:p w14:paraId="4F4E0F9E" w14:textId="77777777" w:rsidR="009764B9" w:rsidRPr="009764B9" w:rsidRDefault="009764B9" w:rsidP="002F7820">
      <w:pPr>
        <w:numPr>
          <w:ilvl w:val="0"/>
          <w:numId w:val="17"/>
        </w:numPr>
        <w:spacing w:after="0" w:line="240" w:lineRule="auto"/>
      </w:pPr>
      <w:r w:rsidRPr="009764B9">
        <w:t>They are a great means of peer support</w:t>
      </w:r>
    </w:p>
    <w:p w14:paraId="00BA0DF3" w14:textId="77777777" w:rsidR="009764B9" w:rsidRPr="009764B9" w:rsidRDefault="009764B9" w:rsidP="002F7820">
      <w:pPr>
        <w:numPr>
          <w:ilvl w:val="0"/>
          <w:numId w:val="17"/>
        </w:numPr>
        <w:spacing w:after="0" w:line="240" w:lineRule="auto"/>
      </w:pPr>
      <w:r w:rsidRPr="009764B9">
        <w:t>That they feel they are treated like individuals</w:t>
      </w:r>
    </w:p>
    <w:p w14:paraId="7CB5C5D1" w14:textId="77777777" w:rsidR="009764B9" w:rsidRPr="009764B9" w:rsidRDefault="009764B9" w:rsidP="002F7820">
      <w:pPr>
        <w:numPr>
          <w:ilvl w:val="0"/>
          <w:numId w:val="17"/>
        </w:numPr>
        <w:spacing w:after="0" w:line="240" w:lineRule="auto"/>
      </w:pPr>
      <w:r w:rsidRPr="009764B9">
        <w:t>“The day centre I attend isn’t lively like this group,  I feel at home and we do interesting stuff here</w:t>
      </w:r>
    </w:p>
    <w:p w14:paraId="6472D903" w14:textId="77777777" w:rsidR="009764B9" w:rsidRPr="009764B9" w:rsidRDefault="009764B9" w:rsidP="009764B9">
      <w:pPr>
        <w:spacing w:after="0" w:line="240" w:lineRule="auto"/>
      </w:pPr>
      <w:r w:rsidRPr="009764B9">
        <w:t>All participants expressed a wish for the sessions to be more frequent, preferably daily.</w:t>
      </w:r>
    </w:p>
    <w:p w14:paraId="24FC37A9" w14:textId="77777777" w:rsidR="009764B9" w:rsidRPr="009764B9" w:rsidRDefault="009764B9" w:rsidP="009764B9">
      <w:pPr>
        <w:spacing w:after="0" w:line="240" w:lineRule="auto"/>
      </w:pPr>
      <w:r w:rsidRPr="009764B9">
        <w:rPr>
          <w:b/>
          <w:bCs/>
        </w:rPr>
        <w:t>Views from Carers</w:t>
      </w:r>
      <w:r w:rsidRPr="009764B9">
        <w:t>:</w:t>
      </w:r>
    </w:p>
    <w:p w14:paraId="7AF013A0" w14:textId="77777777" w:rsidR="009764B9" w:rsidRPr="009764B9" w:rsidRDefault="009764B9" w:rsidP="002F7820">
      <w:pPr>
        <w:numPr>
          <w:ilvl w:val="0"/>
          <w:numId w:val="18"/>
        </w:numPr>
        <w:spacing w:after="0" w:line="240" w:lineRule="auto"/>
      </w:pPr>
      <w:r w:rsidRPr="009764B9">
        <w:t>The sessions provide much needed respite for carers.  Respite is hard to access and there is little or no information about what is available and how to access it.</w:t>
      </w:r>
    </w:p>
    <w:p w14:paraId="672DDB08" w14:textId="77777777" w:rsidR="009764B9" w:rsidRPr="009764B9" w:rsidRDefault="009764B9" w:rsidP="002F7820">
      <w:pPr>
        <w:numPr>
          <w:ilvl w:val="0"/>
          <w:numId w:val="18"/>
        </w:numPr>
        <w:spacing w:after="0" w:line="240" w:lineRule="auto"/>
      </w:pPr>
      <w:r w:rsidRPr="009764B9">
        <w:t>“Admiral services offered intense support for the first few weeks and then nothing” other respondents said that they had found the Admiral Service helpful</w:t>
      </w:r>
    </w:p>
    <w:p w14:paraId="6538B020" w14:textId="77777777" w:rsidR="009764B9" w:rsidRPr="009764B9" w:rsidRDefault="009764B9" w:rsidP="002F7820">
      <w:pPr>
        <w:numPr>
          <w:ilvl w:val="0"/>
          <w:numId w:val="18"/>
        </w:numPr>
        <w:spacing w:after="0" w:line="240" w:lineRule="auto"/>
      </w:pPr>
      <w:r w:rsidRPr="009764B9">
        <w:t>“We have to pay for home carers and it is too expensive, there is not enough financial help”</w:t>
      </w:r>
    </w:p>
    <w:p w14:paraId="4AC99CE2" w14:textId="77777777" w:rsidR="009764B9" w:rsidRPr="009764B9" w:rsidRDefault="009764B9" w:rsidP="009764B9">
      <w:pPr>
        <w:spacing w:after="0" w:line="240" w:lineRule="auto"/>
      </w:pPr>
      <w:r w:rsidRPr="009764B9">
        <w:rPr>
          <w:b/>
          <w:bCs/>
        </w:rPr>
        <w:t>Views from Volunteers</w:t>
      </w:r>
      <w:r w:rsidRPr="009764B9">
        <w:t>:</w:t>
      </w:r>
    </w:p>
    <w:p w14:paraId="33945B1A" w14:textId="77777777" w:rsidR="009764B9" w:rsidRPr="009764B9" w:rsidRDefault="009764B9" w:rsidP="002F7820">
      <w:pPr>
        <w:numPr>
          <w:ilvl w:val="0"/>
          <w:numId w:val="19"/>
        </w:numPr>
        <w:spacing w:after="0" w:line="240" w:lineRule="auto"/>
      </w:pPr>
      <w:r w:rsidRPr="009764B9">
        <w:t>Demand to attend groups outstrips capacity, we run as many groups as we can with the limited resources that we receive</w:t>
      </w:r>
    </w:p>
    <w:p w14:paraId="5D77B57B" w14:textId="77777777" w:rsidR="009764B9" w:rsidRPr="009764B9" w:rsidRDefault="009764B9" w:rsidP="002F7820">
      <w:pPr>
        <w:numPr>
          <w:ilvl w:val="0"/>
          <w:numId w:val="19"/>
        </w:numPr>
        <w:spacing w:after="0" w:line="240" w:lineRule="auto"/>
      </w:pPr>
      <w:r w:rsidRPr="009764B9">
        <w:t>It is important that groups support independence, be person centred and see the person not the label</w:t>
      </w:r>
    </w:p>
    <w:p w14:paraId="547A22FF" w14:textId="77777777" w:rsidR="009764B9" w:rsidRPr="009764B9" w:rsidRDefault="009764B9" w:rsidP="009764B9">
      <w:pPr>
        <w:spacing w:after="0" w:line="240" w:lineRule="auto"/>
      </w:pPr>
      <w:r w:rsidRPr="009764B9">
        <w:rPr>
          <w:b/>
          <w:bCs/>
        </w:rPr>
        <w:t>General issues that were raised as matters for concern and discussed by the whole group</w:t>
      </w:r>
      <w:r w:rsidRPr="009764B9">
        <w:t>:</w:t>
      </w:r>
    </w:p>
    <w:p w14:paraId="6C9D7F61" w14:textId="77777777" w:rsidR="009764B9" w:rsidRPr="009764B9" w:rsidRDefault="009764B9" w:rsidP="002F7820">
      <w:pPr>
        <w:numPr>
          <w:ilvl w:val="0"/>
          <w:numId w:val="19"/>
        </w:numPr>
        <w:spacing w:after="0" w:line="240" w:lineRule="auto"/>
      </w:pPr>
      <w:r w:rsidRPr="009764B9">
        <w:t>Transport - is a massive issue for example taxi firms now a mainly reliant on apps for booking this can be problematic.  Community transport is good but is a limited resource.</w:t>
      </w:r>
    </w:p>
    <w:p w14:paraId="712C97E8" w14:textId="77777777" w:rsidR="009764B9" w:rsidRPr="009764B9" w:rsidRDefault="009764B9" w:rsidP="002F7820">
      <w:pPr>
        <w:numPr>
          <w:ilvl w:val="0"/>
          <w:numId w:val="19"/>
        </w:numPr>
        <w:spacing w:after="0" w:line="240" w:lineRule="auto"/>
      </w:pPr>
      <w:r w:rsidRPr="009764B9">
        <w:t xml:space="preserve">Information – The majority of the group felt that there could be better access to information around support and services available for those living with Dementia and their carers.  One participant said that they felt overwhelmed at the point of diagnosis when they were bombarded with information.  </w:t>
      </w:r>
    </w:p>
    <w:p w14:paraId="56CCA03B" w14:textId="77777777" w:rsidR="009764B9" w:rsidRPr="009764B9" w:rsidRDefault="009764B9" w:rsidP="009764B9">
      <w:pPr>
        <w:spacing w:after="0" w:line="240" w:lineRule="auto"/>
      </w:pPr>
    </w:p>
    <w:p w14:paraId="032BE881" w14:textId="77777777" w:rsidR="009764B9" w:rsidRPr="009764B9" w:rsidRDefault="009764B9" w:rsidP="009764B9">
      <w:pPr>
        <w:spacing w:after="0" w:line="240" w:lineRule="auto"/>
      </w:pPr>
      <w:r w:rsidRPr="009764B9">
        <w:t>The overall impression of the group was that it is a well run group that fully embraces a person centred approach and is a great source of support for people living with Dementia and their carers.  In addition to providing weekly respite for carers and meaningful activity for those they care for they work with other services (Admiral Service primarily) to ensure that everyone is getting the support they require.</w:t>
      </w:r>
    </w:p>
    <w:p w14:paraId="46835403" w14:textId="77777777" w:rsidR="003E4E40" w:rsidRPr="00122223" w:rsidRDefault="003E4E40" w:rsidP="00122223"/>
    <w:p w14:paraId="373AC4F2" w14:textId="77777777" w:rsidR="0097512A" w:rsidRDefault="0097512A" w:rsidP="0097512A">
      <w:pPr>
        <w:rPr>
          <w:b/>
          <w:bCs/>
        </w:rPr>
      </w:pPr>
    </w:p>
    <w:p w14:paraId="64A237D3" w14:textId="77777777" w:rsidR="0097512A" w:rsidRPr="0097512A" w:rsidRDefault="0097512A" w:rsidP="0097512A">
      <w:pPr>
        <w:rPr>
          <w:b/>
          <w:bCs/>
        </w:rPr>
      </w:pPr>
      <w:r w:rsidRPr="0097512A">
        <w:rPr>
          <w:b/>
          <w:bCs/>
        </w:rPr>
        <w:t>RVS Dementia Group – 5 August 2022</w:t>
      </w:r>
    </w:p>
    <w:p w14:paraId="3E449788" w14:textId="77777777" w:rsidR="0097512A" w:rsidRDefault="0097512A" w:rsidP="00B624C8">
      <w:pPr>
        <w:spacing w:after="0" w:line="240" w:lineRule="auto"/>
      </w:pPr>
      <w:r>
        <w:t>Main themes from the group were:</w:t>
      </w:r>
    </w:p>
    <w:p w14:paraId="68761C3D" w14:textId="77777777" w:rsidR="0097512A" w:rsidRDefault="0097512A" w:rsidP="00B624C8">
      <w:pPr>
        <w:spacing w:after="0" w:line="240" w:lineRule="auto"/>
      </w:pPr>
      <w:r>
        <w:t>•</w:t>
      </w:r>
      <w:r>
        <w:tab/>
        <w:t>Telephone consultation from GP’s not suitable for people living with Dementia</w:t>
      </w:r>
    </w:p>
    <w:p w14:paraId="16263637" w14:textId="77777777" w:rsidR="0097512A" w:rsidRDefault="0097512A" w:rsidP="00B624C8">
      <w:pPr>
        <w:spacing w:after="0" w:line="240" w:lineRule="auto"/>
      </w:pPr>
      <w:r>
        <w:t>•</w:t>
      </w:r>
      <w:r>
        <w:tab/>
        <w:t>Admiral Service are amazing.  Their service seems to be limited to the initial period after diagnosis but they are good if you contact them.</w:t>
      </w:r>
    </w:p>
    <w:p w14:paraId="52FA9E97" w14:textId="77777777" w:rsidR="00277BB7" w:rsidRDefault="0097512A" w:rsidP="00B624C8">
      <w:pPr>
        <w:spacing w:after="0" w:line="240" w:lineRule="auto"/>
      </w:pPr>
      <w:r>
        <w:t>•</w:t>
      </w:r>
      <w:r>
        <w:tab/>
        <w:t>More groups needed</w:t>
      </w:r>
    </w:p>
    <w:p w14:paraId="73A2F30D" w14:textId="77777777" w:rsidR="00277BB7" w:rsidRDefault="00277BB7" w:rsidP="00B624C8">
      <w:pPr>
        <w:spacing w:after="0" w:line="240" w:lineRule="auto"/>
      </w:pPr>
    </w:p>
    <w:p w14:paraId="4D531EA7" w14:textId="77777777" w:rsidR="00277BB7" w:rsidRPr="00B4588E" w:rsidRDefault="00EB1BE0" w:rsidP="00277BB7">
      <w:pPr>
        <w:spacing w:after="0" w:line="240" w:lineRule="auto"/>
        <w:rPr>
          <w:b/>
          <w:bCs/>
        </w:rPr>
      </w:pPr>
      <w:r w:rsidRPr="00B4588E">
        <w:rPr>
          <w:b/>
          <w:bCs/>
        </w:rPr>
        <w:t>Session on 18</w:t>
      </w:r>
      <w:r w:rsidRPr="00B4588E">
        <w:rPr>
          <w:b/>
          <w:bCs/>
          <w:vertAlign w:val="superscript"/>
        </w:rPr>
        <w:t>th</w:t>
      </w:r>
      <w:r w:rsidRPr="00B4588E">
        <w:rPr>
          <w:b/>
          <w:bCs/>
        </w:rPr>
        <w:t xml:space="preserve"> July 2022</w:t>
      </w:r>
    </w:p>
    <w:p w14:paraId="08CBB9EC" w14:textId="77777777" w:rsidR="00EB1BE0" w:rsidRDefault="00EB1BE0" w:rsidP="00277BB7">
      <w:pPr>
        <w:spacing w:after="0" w:line="240" w:lineRule="auto"/>
      </w:pPr>
    </w:p>
    <w:p w14:paraId="0AA850A1" w14:textId="77777777" w:rsidR="00EB1BE0" w:rsidRDefault="00277BB7" w:rsidP="002F7820">
      <w:pPr>
        <w:pStyle w:val="ListParagraph"/>
        <w:numPr>
          <w:ilvl w:val="0"/>
          <w:numId w:val="20"/>
        </w:numPr>
        <w:spacing w:after="0" w:line="240" w:lineRule="auto"/>
      </w:pPr>
      <w:r>
        <w:t>They would welcome more activities like groups, trips out and a walking group for the more mobile</w:t>
      </w:r>
    </w:p>
    <w:p w14:paraId="7629E54F" w14:textId="77777777" w:rsidR="00277BB7" w:rsidRDefault="00277BB7" w:rsidP="002F7820">
      <w:pPr>
        <w:pStyle w:val="ListParagraph"/>
        <w:numPr>
          <w:ilvl w:val="0"/>
          <w:numId w:val="20"/>
        </w:numPr>
        <w:spacing w:after="0" w:line="240" w:lineRule="auto"/>
      </w:pPr>
      <w:r>
        <w:t>They would like more transport to be able to take them out and about</w:t>
      </w:r>
    </w:p>
    <w:p w14:paraId="404F0A13" w14:textId="77777777" w:rsidR="00277BB7" w:rsidRDefault="00277BB7" w:rsidP="00277BB7">
      <w:pPr>
        <w:spacing w:after="0" w:line="240" w:lineRule="auto"/>
      </w:pPr>
    </w:p>
    <w:p w14:paraId="334256D7" w14:textId="77777777" w:rsidR="00C84DFA" w:rsidRDefault="00277BB7" w:rsidP="00277BB7">
      <w:pPr>
        <w:spacing w:after="0" w:line="240" w:lineRule="auto"/>
      </w:pPr>
      <w:r>
        <w:t>No feedback on services accessed one lady I spoke to said her daughter had found out about the Age UK group for her, she wasn’t aware that they had been referred to anything.  The group leader said that they do get referrals from a number of sources including professionals.</w:t>
      </w:r>
    </w:p>
    <w:p w14:paraId="130A4B14" w14:textId="77777777" w:rsidR="00C84DFA" w:rsidRDefault="00C84DFA" w:rsidP="00277BB7">
      <w:pPr>
        <w:spacing w:after="0" w:line="240" w:lineRule="auto"/>
      </w:pPr>
    </w:p>
    <w:p w14:paraId="0CEEF0FF" w14:textId="77777777" w:rsidR="00A27EF8" w:rsidRDefault="00A27EF8" w:rsidP="00C84DFA">
      <w:pPr>
        <w:spacing w:after="0" w:line="240" w:lineRule="auto"/>
        <w:rPr>
          <w:b/>
          <w:bCs/>
        </w:rPr>
      </w:pPr>
    </w:p>
    <w:p w14:paraId="45A018FD" w14:textId="77777777" w:rsidR="00A27EF8" w:rsidRDefault="00A27EF8" w:rsidP="00C84DFA">
      <w:pPr>
        <w:spacing w:after="0" w:line="240" w:lineRule="auto"/>
        <w:rPr>
          <w:b/>
          <w:bCs/>
        </w:rPr>
      </w:pPr>
    </w:p>
    <w:p w14:paraId="29EB7E26" w14:textId="77777777" w:rsidR="00C84DFA" w:rsidRPr="00DB27A1" w:rsidRDefault="00C84DFA" w:rsidP="00C84DFA">
      <w:pPr>
        <w:spacing w:after="0" w:line="240" w:lineRule="auto"/>
        <w:rPr>
          <w:b/>
          <w:bCs/>
        </w:rPr>
      </w:pPr>
      <w:r w:rsidRPr="00DB27A1">
        <w:rPr>
          <w:b/>
          <w:bCs/>
        </w:rPr>
        <w:lastRenderedPageBreak/>
        <w:t xml:space="preserve">Age UK Dementia Group – People living with Dementia </w:t>
      </w:r>
      <w:r w:rsidR="00DB27A1" w:rsidRPr="00DB27A1">
        <w:rPr>
          <w:b/>
          <w:bCs/>
        </w:rPr>
        <w:t>18</w:t>
      </w:r>
      <w:r w:rsidR="00DB27A1" w:rsidRPr="00DB27A1">
        <w:rPr>
          <w:b/>
          <w:bCs/>
          <w:vertAlign w:val="superscript"/>
        </w:rPr>
        <w:t>th</w:t>
      </w:r>
      <w:r w:rsidR="00DB27A1" w:rsidRPr="00DB27A1">
        <w:rPr>
          <w:b/>
          <w:bCs/>
        </w:rPr>
        <w:t xml:space="preserve"> August 2022</w:t>
      </w:r>
    </w:p>
    <w:p w14:paraId="4A534248" w14:textId="77777777" w:rsidR="00A27EF8" w:rsidRDefault="00A27EF8" w:rsidP="00C84DFA">
      <w:pPr>
        <w:spacing w:after="0" w:line="240" w:lineRule="auto"/>
      </w:pPr>
    </w:p>
    <w:p w14:paraId="7722B31F" w14:textId="77777777" w:rsidR="00C84DFA" w:rsidRDefault="00DB27A1" w:rsidP="00A27EF8">
      <w:pPr>
        <w:pStyle w:val="ListParagraph"/>
        <w:numPr>
          <w:ilvl w:val="0"/>
          <w:numId w:val="26"/>
        </w:numPr>
        <w:spacing w:after="0" w:line="240" w:lineRule="auto"/>
      </w:pPr>
      <w:r>
        <w:t>Attendees</w:t>
      </w:r>
      <w:r w:rsidR="00C84DFA">
        <w:t xml:space="preserve"> would welcome more activities like groups, trips out and a walking group for the more mobile</w:t>
      </w:r>
    </w:p>
    <w:p w14:paraId="093EACD8" w14:textId="77777777" w:rsidR="00C84DFA" w:rsidRDefault="00C84DFA" w:rsidP="00A27EF8">
      <w:pPr>
        <w:pStyle w:val="ListParagraph"/>
        <w:numPr>
          <w:ilvl w:val="0"/>
          <w:numId w:val="26"/>
        </w:numPr>
        <w:spacing w:after="0" w:line="240" w:lineRule="auto"/>
      </w:pPr>
      <w:r>
        <w:t>They would like more transport to be able to take them out and about</w:t>
      </w:r>
    </w:p>
    <w:p w14:paraId="44798241" w14:textId="77777777" w:rsidR="00C84DFA" w:rsidRDefault="00C84DFA" w:rsidP="00C84DFA">
      <w:pPr>
        <w:spacing w:after="0" w:line="240" w:lineRule="auto"/>
      </w:pPr>
    </w:p>
    <w:p w14:paraId="0486E2C4" w14:textId="77777777" w:rsidR="00C84DFA" w:rsidRDefault="00C84DFA" w:rsidP="00C84DFA">
      <w:pPr>
        <w:spacing w:after="0" w:line="240" w:lineRule="auto"/>
      </w:pPr>
      <w:r>
        <w:t>No feedback on services accessed</w:t>
      </w:r>
      <w:r w:rsidR="00DB27A1">
        <w:t>,</w:t>
      </w:r>
      <w:r>
        <w:t xml:space="preserve"> one lady </w:t>
      </w:r>
      <w:r w:rsidR="00DB27A1">
        <w:t>we</w:t>
      </w:r>
      <w:r>
        <w:t xml:space="preserve"> spoke to said her daughter had found out about the Age UK group for her, she wasn’t aware that they had been referred to anything.  The group leader said that they do get referrals from a number of sources including professionals.</w:t>
      </w:r>
    </w:p>
    <w:p w14:paraId="45B622F0" w14:textId="77777777" w:rsidR="002A6673" w:rsidRDefault="002A6673" w:rsidP="00277BB7">
      <w:pPr>
        <w:spacing w:after="0" w:line="240" w:lineRule="auto"/>
        <w:rPr>
          <w:b/>
          <w:color w:val="FFFFFF" w:themeColor="background1"/>
          <w:sz w:val="40"/>
          <w:szCs w:val="40"/>
          <w:bdr w:val="single" w:sz="12" w:space="0" w:color="DB3B8E" w:themeColor="accent2"/>
          <w:shd w:val="clear" w:color="auto" w:fill="DB3B8E" w:themeFill="accent2"/>
        </w:rPr>
      </w:pPr>
      <w:r>
        <w:br w:type="page"/>
      </w:r>
    </w:p>
    <w:p w14:paraId="776731B1" w14:textId="77777777" w:rsidR="00DD6A48" w:rsidRDefault="00DD6A48" w:rsidP="00B06989">
      <w:pPr>
        <w:pStyle w:val="Heading1"/>
      </w:pPr>
      <w:bookmarkStart w:id="22" w:name="_Toc112164685"/>
      <w:r>
        <w:lastRenderedPageBreak/>
        <w:t>Conclusions</w:t>
      </w:r>
      <w:bookmarkEnd w:id="22"/>
    </w:p>
    <w:p w14:paraId="4CEA51B4" w14:textId="77777777" w:rsidR="00EB2CF4" w:rsidRDefault="00CD6EC5" w:rsidP="00EB2CF4">
      <w:pPr>
        <w:pStyle w:val="line"/>
      </w:pPr>
      <w:r>
        <w:t>A number of themes became evident from the engagement:</w:t>
      </w:r>
    </w:p>
    <w:p w14:paraId="544D50B7" w14:textId="77777777" w:rsidR="00EB2CF4" w:rsidRPr="00CD6EC5" w:rsidRDefault="00EB2CF4" w:rsidP="00EB2CF4">
      <w:pPr>
        <w:pStyle w:val="line"/>
        <w:rPr>
          <w:b/>
          <w:bCs/>
        </w:rPr>
      </w:pPr>
      <w:r w:rsidRPr="00CD6EC5">
        <w:rPr>
          <w:b/>
          <w:bCs/>
        </w:rPr>
        <w:t>Lack of support</w:t>
      </w:r>
    </w:p>
    <w:p w14:paraId="351E4CA8" w14:textId="77777777" w:rsidR="00EB2CF4" w:rsidRDefault="00EB2CF4" w:rsidP="00EB2CF4">
      <w:pPr>
        <w:pStyle w:val="line"/>
      </w:pPr>
      <w:r>
        <w:t xml:space="preserve">This was a key concern for respondents. It featured highest in the responses to ‘What didn’t go well?’, is implied in the large number of negative responses to ‘What would you say went well?’ and was the second highest issue raised under ‘Was there anything that wasn't available?’  </w:t>
      </w:r>
    </w:p>
    <w:p w14:paraId="666F8A24" w14:textId="77777777" w:rsidR="00EB2CF4" w:rsidRDefault="00EB2CF4" w:rsidP="00EB2CF4">
      <w:pPr>
        <w:pStyle w:val="line"/>
      </w:pPr>
      <w:r>
        <w:t>It was also reflected in the responses to the question ‘Were there any challenges that you faced that made living with/caring for someone living with dementia more challenging?’</w:t>
      </w:r>
    </w:p>
    <w:p w14:paraId="6013815C" w14:textId="77777777" w:rsidR="00EB2CF4" w:rsidRDefault="00EB2CF4" w:rsidP="00EB2CF4">
      <w:pPr>
        <w:pStyle w:val="line"/>
      </w:pPr>
      <w:r>
        <w:t>Where support was in place, people were much more likely to be positive about that support, as can be seen in the comments about specific services such as Alzheimer’s UK, Admiral Nurses care services and the support groups attended.</w:t>
      </w:r>
    </w:p>
    <w:p w14:paraId="6756910B" w14:textId="77777777" w:rsidR="00EB2CF4" w:rsidRDefault="00EB2CF4" w:rsidP="00EB2CF4">
      <w:pPr>
        <w:pStyle w:val="line"/>
      </w:pPr>
      <w:r>
        <w:t>However a significant proportion of people felt completely unsupported or their support was not adequate.</w:t>
      </w:r>
    </w:p>
    <w:p w14:paraId="7F073F0A" w14:textId="77777777" w:rsidR="00EB2CF4" w:rsidRDefault="00EB2CF4" w:rsidP="00EB2CF4">
      <w:pPr>
        <w:pStyle w:val="line"/>
      </w:pPr>
      <w:r>
        <w:t>People described a lack of follow-up being a big part of the sense of being unsupported.</w:t>
      </w:r>
    </w:p>
    <w:p w14:paraId="540A5FFD" w14:textId="77777777" w:rsidR="00EB2CF4" w:rsidRDefault="00EB2CF4" w:rsidP="00EB2CF4">
      <w:pPr>
        <w:pStyle w:val="line"/>
      </w:pPr>
      <w:r>
        <w:t>People also wanted help with the financial implications of having dementia including care costs, and this seemed to be lacking.</w:t>
      </w:r>
    </w:p>
    <w:p w14:paraId="2D114268" w14:textId="77777777" w:rsidR="00EB2CF4" w:rsidRDefault="00EB2CF4" w:rsidP="00EB2CF4">
      <w:pPr>
        <w:pStyle w:val="line"/>
      </w:pPr>
      <w:r>
        <w:t>Some people were challenged where the person they cared for or the family of the person refused support.</w:t>
      </w:r>
    </w:p>
    <w:p w14:paraId="0A2D4CED" w14:textId="77777777" w:rsidR="00EB2CF4" w:rsidRDefault="00EB2CF4" w:rsidP="00EB2CF4">
      <w:pPr>
        <w:pStyle w:val="line"/>
      </w:pPr>
    </w:p>
    <w:p w14:paraId="06ECDBF8" w14:textId="77777777" w:rsidR="00EB2CF4" w:rsidRPr="00CD6EC5" w:rsidRDefault="00EB2CF4" w:rsidP="00EB2CF4">
      <w:pPr>
        <w:pStyle w:val="line"/>
        <w:rPr>
          <w:b/>
          <w:bCs/>
        </w:rPr>
      </w:pPr>
      <w:r w:rsidRPr="00CD6EC5">
        <w:rPr>
          <w:b/>
          <w:bCs/>
        </w:rPr>
        <w:t xml:space="preserve">Lack of information </w:t>
      </w:r>
    </w:p>
    <w:p w14:paraId="47BF7197" w14:textId="77777777" w:rsidR="00EB2CF4" w:rsidRDefault="00EB2CF4" w:rsidP="00EB2CF4">
      <w:pPr>
        <w:pStyle w:val="line"/>
      </w:pPr>
      <w:r>
        <w:t xml:space="preserve">This is closely connected with peoples responses about lack of support, as information and signposting were seen to be the key to accessing services. </w:t>
      </w:r>
    </w:p>
    <w:p w14:paraId="1675860D" w14:textId="77777777" w:rsidR="00EB2CF4" w:rsidRDefault="00EB2CF4" w:rsidP="00EB2CF4">
      <w:pPr>
        <w:pStyle w:val="line"/>
      </w:pPr>
      <w:r>
        <w:t>Information was also felt to be lacking about how dementia progresses and what to expect, and which services are available at each stage.</w:t>
      </w:r>
    </w:p>
    <w:p w14:paraId="35A44C2F" w14:textId="77777777" w:rsidR="00EB2CF4" w:rsidRDefault="00EB2CF4" w:rsidP="00EB2CF4">
      <w:pPr>
        <w:pStyle w:val="line"/>
      </w:pPr>
      <w:r>
        <w:t xml:space="preserve">This was the second most raised issue for to ‘What didn’t go well?’ and the highest for the question ‘Was there anything that wasn't available?’  </w:t>
      </w:r>
    </w:p>
    <w:p w14:paraId="7B0B6809" w14:textId="77777777" w:rsidR="00EB2CF4" w:rsidRDefault="00EB2CF4" w:rsidP="00EB2CF4">
      <w:pPr>
        <w:pStyle w:val="line"/>
      </w:pPr>
      <w:r>
        <w:t>People talked about having to find things themselves, and even those in contact with some services such as Admiral Nurses felt they did not have sufficient information.</w:t>
      </w:r>
    </w:p>
    <w:p w14:paraId="7FA30D9D" w14:textId="77777777" w:rsidR="00EB2CF4" w:rsidRDefault="00EB2CF4" w:rsidP="00EB2CF4">
      <w:pPr>
        <w:pStyle w:val="line"/>
      </w:pPr>
      <w:r>
        <w:t>A number of people talked about how useful it would be to a single point of contact so they could speak to the right person. There were small number of comments about having too much information, reinforcing the need for information and someone to contact.</w:t>
      </w:r>
    </w:p>
    <w:p w14:paraId="2D4E330D" w14:textId="77777777" w:rsidR="00EB2CF4" w:rsidRDefault="00EB2CF4" w:rsidP="00EB2CF4">
      <w:pPr>
        <w:pStyle w:val="line"/>
      </w:pPr>
    </w:p>
    <w:p w14:paraId="2C094CAB" w14:textId="77777777" w:rsidR="00EB2CF4" w:rsidRPr="00CD6EC5" w:rsidRDefault="00EB2CF4" w:rsidP="00EB2CF4">
      <w:pPr>
        <w:pStyle w:val="line"/>
        <w:rPr>
          <w:b/>
          <w:bCs/>
        </w:rPr>
      </w:pPr>
      <w:r w:rsidRPr="00CD6EC5">
        <w:rPr>
          <w:b/>
          <w:bCs/>
        </w:rPr>
        <w:t>Navigating the system</w:t>
      </w:r>
    </w:p>
    <w:p w14:paraId="7BCF18E1" w14:textId="77777777" w:rsidR="00EB2CF4" w:rsidRDefault="00EB2CF4" w:rsidP="00EB2CF4">
      <w:pPr>
        <w:pStyle w:val="line"/>
      </w:pPr>
      <w:r>
        <w:t>people talked about the complexity of the system, and how things don’t work well together. Respondents did not mention understanding a pathway or what to expect at each stage.</w:t>
      </w:r>
    </w:p>
    <w:p w14:paraId="52FA6AFF" w14:textId="77777777" w:rsidR="00EB2CF4" w:rsidRDefault="00EB2CF4" w:rsidP="00EB2CF4">
      <w:pPr>
        <w:pStyle w:val="line"/>
      </w:pPr>
    </w:p>
    <w:p w14:paraId="6BE78AD5" w14:textId="77777777" w:rsidR="00EB2CF4" w:rsidRPr="00CD6EC5" w:rsidRDefault="00EB2CF4" w:rsidP="00EB2CF4">
      <w:pPr>
        <w:pStyle w:val="line"/>
        <w:rPr>
          <w:b/>
          <w:bCs/>
        </w:rPr>
      </w:pPr>
      <w:r w:rsidRPr="00CD6EC5">
        <w:rPr>
          <w:b/>
          <w:bCs/>
        </w:rPr>
        <w:t>Assessment/referral</w:t>
      </w:r>
    </w:p>
    <w:p w14:paraId="2CC5F12F" w14:textId="77777777" w:rsidR="00EB2CF4" w:rsidRDefault="00EB2CF4" w:rsidP="00EB2CF4">
      <w:pPr>
        <w:pStyle w:val="line"/>
      </w:pPr>
      <w:r>
        <w:lastRenderedPageBreak/>
        <w:t>Respondents had poor experiences of assessment/referral processes following diagnosis, either via the GP or consultant.</w:t>
      </w:r>
    </w:p>
    <w:p w14:paraId="40C26FD1" w14:textId="77777777" w:rsidR="00EB2CF4" w:rsidRDefault="00EB2CF4" w:rsidP="00EB2CF4">
      <w:pPr>
        <w:pStyle w:val="line"/>
      </w:pPr>
      <w:r>
        <w:t>A number of respondents mentioned not being referred to services following assessments by professionals</w:t>
      </w:r>
    </w:p>
    <w:p w14:paraId="7E48734C" w14:textId="77777777" w:rsidR="00EB2CF4" w:rsidRDefault="00EB2CF4" w:rsidP="00EB2CF4">
      <w:pPr>
        <w:pStyle w:val="line"/>
      </w:pPr>
    </w:p>
    <w:p w14:paraId="3C7C2AAA" w14:textId="77777777" w:rsidR="00EB2CF4" w:rsidRPr="00CD6EC5" w:rsidRDefault="00EB2CF4" w:rsidP="00EB2CF4">
      <w:pPr>
        <w:pStyle w:val="line"/>
        <w:rPr>
          <w:b/>
          <w:bCs/>
        </w:rPr>
      </w:pPr>
      <w:r w:rsidRPr="00CD6EC5">
        <w:rPr>
          <w:b/>
          <w:bCs/>
        </w:rPr>
        <w:t>Diagnosis and treatment</w:t>
      </w:r>
    </w:p>
    <w:p w14:paraId="027D7F92" w14:textId="77777777" w:rsidR="00EB2CF4" w:rsidRDefault="00EB2CF4" w:rsidP="00EB2CF4">
      <w:pPr>
        <w:pStyle w:val="line"/>
      </w:pPr>
      <w:r>
        <w:t xml:space="preserve">There were lots of positive feedback about actual diagnosis, with staff involved being described as caring and professional. </w:t>
      </w:r>
    </w:p>
    <w:p w14:paraId="2393C647" w14:textId="77777777" w:rsidR="00EB2CF4" w:rsidRDefault="00EB2CF4" w:rsidP="00EB2CF4">
      <w:pPr>
        <w:pStyle w:val="line"/>
      </w:pPr>
      <w:r>
        <w:t>Where people had negative experiences were in getting to the point of diagnosis, describing long waits and not being taken seriously by professionals when raising concerns.</w:t>
      </w:r>
    </w:p>
    <w:p w14:paraId="772A5B26" w14:textId="77777777" w:rsidR="00EB2CF4" w:rsidRPr="00EB2CF4" w:rsidRDefault="00EB2CF4" w:rsidP="00EB2CF4">
      <w:pPr>
        <w:pStyle w:val="line"/>
      </w:pPr>
      <w:r>
        <w:t>People also felt community mental health and therapy services needed to be improved.</w:t>
      </w:r>
    </w:p>
    <w:p w14:paraId="2EF7AAFB" w14:textId="77777777" w:rsidR="00951559" w:rsidRDefault="00951559" w:rsidP="00951559">
      <w:pPr>
        <w:pStyle w:val="Bullet"/>
        <w:numPr>
          <w:ilvl w:val="0"/>
          <w:numId w:val="0"/>
        </w:numPr>
        <w:ind w:left="360" w:hanging="360"/>
        <w:rPr>
          <w:b/>
          <w:bCs/>
        </w:rPr>
      </w:pPr>
    </w:p>
    <w:p w14:paraId="6E67217E" w14:textId="77777777" w:rsidR="00951559" w:rsidRPr="00AD6A22" w:rsidRDefault="00951559" w:rsidP="00951559">
      <w:pPr>
        <w:pStyle w:val="Bullet"/>
        <w:numPr>
          <w:ilvl w:val="0"/>
          <w:numId w:val="0"/>
        </w:numPr>
        <w:ind w:left="360" w:hanging="360"/>
        <w:rPr>
          <w:b/>
          <w:bCs/>
        </w:rPr>
      </w:pPr>
      <w:r w:rsidRPr="00AD6A22">
        <w:rPr>
          <w:b/>
          <w:bCs/>
        </w:rPr>
        <w:t>Ethnicity</w:t>
      </w:r>
    </w:p>
    <w:p w14:paraId="057CD577" w14:textId="77777777" w:rsidR="00951559" w:rsidRDefault="00951559" w:rsidP="00951559">
      <w:pPr>
        <w:pStyle w:val="Bullet"/>
        <w:numPr>
          <w:ilvl w:val="0"/>
          <w:numId w:val="0"/>
        </w:numPr>
        <w:ind w:left="360" w:hanging="360"/>
      </w:pPr>
      <w:r>
        <w:t>Everyone who responded to the survey described themselves as White British.</w:t>
      </w:r>
    </w:p>
    <w:p w14:paraId="2115DEEB" w14:textId="77777777" w:rsidR="00951559" w:rsidRDefault="00951559" w:rsidP="00951559">
      <w:pPr>
        <w:pStyle w:val="Bullet"/>
        <w:numPr>
          <w:ilvl w:val="0"/>
          <w:numId w:val="0"/>
        </w:numPr>
      </w:pPr>
      <w:r>
        <w:t>This has implications for future strategy and commissioning as it is unclear whether this was because people from diverse communities are not accessing services, or are not linked into the communication networks for people with dementia and their carers.</w:t>
      </w:r>
    </w:p>
    <w:p w14:paraId="5F15A90C" w14:textId="77777777" w:rsidR="00F41349" w:rsidRDefault="00F41349">
      <w:pPr>
        <w:rPr>
          <w:b/>
          <w:color w:val="FFFFFF" w:themeColor="background1"/>
          <w:sz w:val="40"/>
          <w:szCs w:val="40"/>
          <w:bdr w:val="single" w:sz="12" w:space="0" w:color="DB3B8E" w:themeColor="accent2"/>
          <w:shd w:val="clear" w:color="auto" w:fill="DB3B8E" w:themeFill="accent2"/>
        </w:rPr>
      </w:pPr>
      <w:r>
        <w:br w:type="page"/>
      </w:r>
    </w:p>
    <w:p w14:paraId="5D031CBB" w14:textId="77777777" w:rsidR="00DD6A48" w:rsidRDefault="008E31A9" w:rsidP="00B06989">
      <w:pPr>
        <w:pStyle w:val="Heading1"/>
      </w:pPr>
      <w:bookmarkStart w:id="23" w:name="_Toc112164686"/>
      <w:r>
        <w:lastRenderedPageBreak/>
        <w:t>Recommendations and Next S</w:t>
      </w:r>
      <w:r w:rsidR="00DD6A48">
        <w:t>teps</w:t>
      </w:r>
      <w:bookmarkEnd w:id="23"/>
    </w:p>
    <w:p w14:paraId="5B7216F0" w14:textId="77777777" w:rsidR="008E31A9" w:rsidRDefault="008E31A9" w:rsidP="00A85778">
      <w:pPr>
        <w:pStyle w:val="Bullet"/>
        <w:numPr>
          <w:ilvl w:val="0"/>
          <w:numId w:val="0"/>
        </w:numPr>
      </w:pPr>
      <w:r>
        <w:t xml:space="preserve">Recommendations </w:t>
      </w:r>
    </w:p>
    <w:p w14:paraId="42E6C955" w14:textId="77777777" w:rsidR="008E31A9" w:rsidRDefault="008E31A9" w:rsidP="00A85778">
      <w:pPr>
        <w:pStyle w:val="Bullet"/>
        <w:numPr>
          <w:ilvl w:val="0"/>
          <w:numId w:val="0"/>
        </w:numPr>
      </w:pPr>
      <w:r>
        <w:t>That this report is presented to</w:t>
      </w:r>
    </w:p>
    <w:p w14:paraId="2AC69B0C" w14:textId="77777777" w:rsidR="008E31A9" w:rsidRDefault="008E31A9" w:rsidP="008E31A9">
      <w:pPr>
        <w:pStyle w:val="Bullet"/>
        <w:numPr>
          <w:ilvl w:val="0"/>
          <w:numId w:val="29"/>
        </w:numPr>
      </w:pPr>
      <w:r>
        <w:t>Doncaster Dementia Collaborative</w:t>
      </w:r>
    </w:p>
    <w:p w14:paraId="2036D4AF" w14:textId="77777777" w:rsidR="008E31A9" w:rsidRDefault="008E31A9" w:rsidP="008E31A9">
      <w:pPr>
        <w:pStyle w:val="Bullet"/>
        <w:numPr>
          <w:ilvl w:val="0"/>
          <w:numId w:val="29"/>
        </w:numPr>
      </w:pPr>
      <w:r>
        <w:t>Strategy Group</w:t>
      </w:r>
    </w:p>
    <w:p w14:paraId="7289EF53" w14:textId="77777777" w:rsidR="008E31A9" w:rsidRDefault="008E31A9" w:rsidP="008E31A9">
      <w:pPr>
        <w:pStyle w:val="Bullet"/>
        <w:numPr>
          <w:ilvl w:val="0"/>
          <w:numId w:val="29"/>
        </w:numPr>
      </w:pPr>
      <w:r>
        <w:t>Ageing Well Board</w:t>
      </w:r>
    </w:p>
    <w:p w14:paraId="30AF345F" w14:textId="77777777" w:rsidR="005B0FA0" w:rsidRDefault="008E31A9" w:rsidP="005B0FA0">
      <w:pPr>
        <w:pStyle w:val="Bullet"/>
        <w:numPr>
          <w:ilvl w:val="0"/>
          <w:numId w:val="29"/>
        </w:numPr>
      </w:pPr>
      <w:r>
        <w:t>Health &amp; Wellbeing Board</w:t>
      </w:r>
      <w:r w:rsidRPr="008E31A9">
        <w:t xml:space="preserve"> </w:t>
      </w:r>
    </w:p>
    <w:p w14:paraId="4C78E5AC" w14:textId="77777777" w:rsidR="005B0FA0" w:rsidRDefault="005B0FA0" w:rsidP="005B0FA0">
      <w:pPr>
        <w:pStyle w:val="Bullet"/>
        <w:numPr>
          <w:ilvl w:val="0"/>
          <w:numId w:val="0"/>
        </w:numPr>
      </w:pPr>
      <w:r>
        <w:t>Healthwatch Doncaster to incorporate a revisit of this engagement into their work plans once action plans and the new services are implemented.</w:t>
      </w:r>
    </w:p>
    <w:p w14:paraId="550FC40F" w14:textId="77777777" w:rsidR="005B0FA0" w:rsidRPr="005B0FA0" w:rsidRDefault="008E31A9" w:rsidP="008E31A9">
      <w:pPr>
        <w:pStyle w:val="Bullet"/>
        <w:numPr>
          <w:ilvl w:val="0"/>
          <w:numId w:val="0"/>
        </w:numPr>
      </w:pPr>
      <w:r w:rsidRPr="005B0FA0">
        <w:t>Next Steps</w:t>
      </w:r>
    </w:p>
    <w:p w14:paraId="58E165B7" w14:textId="77777777" w:rsidR="005B0FA0" w:rsidRPr="005B0FA0" w:rsidRDefault="005B0FA0" w:rsidP="005B0FA0">
      <w:pPr>
        <w:pStyle w:val="Bullet"/>
      </w:pPr>
      <w:r w:rsidRPr="005B0FA0">
        <w:t>The Dementia Insight Report has highlighted a number of key themes, these will be used to inform;</w:t>
      </w:r>
    </w:p>
    <w:p w14:paraId="5A07F765" w14:textId="77777777" w:rsidR="008E31A9" w:rsidRPr="005B0FA0" w:rsidRDefault="008E31A9" w:rsidP="005B0FA0">
      <w:pPr>
        <w:pStyle w:val="Bullet"/>
        <w:numPr>
          <w:ilvl w:val="0"/>
          <w:numId w:val="28"/>
        </w:numPr>
      </w:pPr>
      <w:r w:rsidRPr="005B0FA0">
        <w:t>Development of Doncaster’s Dementia Strategy and action plans</w:t>
      </w:r>
    </w:p>
    <w:p w14:paraId="7EAAB654" w14:textId="77777777" w:rsidR="005B0FA0" w:rsidRPr="005B0FA0" w:rsidRDefault="008E31A9" w:rsidP="005B0FA0">
      <w:pPr>
        <w:pStyle w:val="Bullet"/>
        <w:numPr>
          <w:ilvl w:val="0"/>
          <w:numId w:val="28"/>
        </w:numPr>
      </w:pPr>
      <w:r w:rsidRPr="005B0FA0">
        <w:t>Future procurement</w:t>
      </w:r>
    </w:p>
    <w:p w14:paraId="7621B025" w14:textId="77777777" w:rsidR="005B0FA0" w:rsidRPr="005B0FA0" w:rsidRDefault="005B0FA0" w:rsidP="005B0FA0">
      <w:pPr>
        <w:pStyle w:val="Bullet"/>
        <w:numPr>
          <w:ilvl w:val="1"/>
          <w:numId w:val="28"/>
        </w:numPr>
      </w:pPr>
      <w:r w:rsidRPr="005B0FA0">
        <w:t>Pre and post diagnostic service</w:t>
      </w:r>
    </w:p>
    <w:p w14:paraId="056F708F" w14:textId="77777777" w:rsidR="005B0FA0" w:rsidRPr="005B0FA0" w:rsidRDefault="005B0FA0" w:rsidP="005B0FA0">
      <w:pPr>
        <w:pStyle w:val="Bullet"/>
        <w:numPr>
          <w:ilvl w:val="1"/>
          <w:numId w:val="28"/>
        </w:numPr>
      </w:pPr>
      <w:r w:rsidRPr="005B0FA0">
        <w:t>Community Therapy and Support</w:t>
      </w:r>
    </w:p>
    <w:p w14:paraId="1F3DCDD5" w14:textId="77777777" w:rsidR="008E31A9" w:rsidRDefault="008E31A9" w:rsidP="008E31A9">
      <w:pPr>
        <w:pStyle w:val="Bullet"/>
        <w:numPr>
          <w:ilvl w:val="0"/>
          <w:numId w:val="0"/>
        </w:numPr>
      </w:pPr>
      <w:r w:rsidRPr="005B0FA0">
        <w:rPr>
          <w:highlight w:val="yellow"/>
        </w:rPr>
        <w:t xml:space="preserve"> </w:t>
      </w:r>
    </w:p>
    <w:p w14:paraId="210E1A7B" w14:textId="77777777" w:rsidR="008E31A9" w:rsidRDefault="008E31A9" w:rsidP="005B0FA0">
      <w:pPr>
        <w:pStyle w:val="Bullet"/>
        <w:numPr>
          <w:ilvl w:val="0"/>
          <w:numId w:val="0"/>
        </w:numPr>
        <w:ind w:left="720"/>
      </w:pPr>
    </w:p>
    <w:p w14:paraId="351A99B4" w14:textId="77777777" w:rsidR="00DD6A48" w:rsidRDefault="00E22F4A" w:rsidP="009E512E">
      <w:pPr>
        <w:pStyle w:val="Heading1"/>
      </w:pPr>
      <w:bookmarkStart w:id="24" w:name="_Toc112164687"/>
      <w:r>
        <w:t>Acknowledgments</w:t>
      </w:r>
      <w:bookmarkEnd w:id="24"/>
    </w:p>
    <w:p w14:paraId="575C257B" w14:textId="77777777" w:rsidR="00F9674F" w:rsidRPr="00F9674F" w:rsidRDefault="00F9674F" w:rsidP="00F9674F">
      <w:r w:rsidRPr="00F9674F">
        <w:t>Healthwatch Doncaster would like to thank:</w:t>
      </w:r>
    </w:p>
    <w:p w14:paraId="0516D39A" w14:textId="77777777" w:rsidR="00F9674F" w:rsidRPr="00F9674F" w:rsidRDefault="00F9674F" w:rsidP="00F9674F">
      <w:r w:rsidRPr="00F9674F">
        <w:t>All the individuals who shared their experiences with us, through the survey and by interacting with us directly. Without you this report would not have been possible.</w:t>
      </w:r>
    </w:p>
    <w:p w14:paraId="57C06E58" w14:textId="77777777" w:rsidR="00F9674F" w:rsidRPr="00F9674F" w:rsidRDefault="00F9674F" w:rsidP="00F9674F">
      <w:r w:rsidRPr="00F9674F">
        <w:t>Everyone who helped us promote the survey (too numerous to mention – but you know who you are)</w:t>
      </w:r>
    </w:p>
    <w:p w14:paraId="0C56170A" w14:textId="77777777" w:rsidR="00F9674F" w:rsidRPr="00F9674F" w:rsidRDefault="00F9674F" w:rsidP="00F9674F">
      <w:r w:rsidRPr="00F9674F">
        <w:t>All the dedicated staff and volunteers at the groups we visited, namely:</w:t>
      </w:r>
    </w:p>
    <w:p w14:paraId="5DBE91C7" w14:textId="77777777" w:rsidR="00F9674F" w:rsidRPr="00F9674F" w:rsidRDefault="00F9674F" w:rsidP="00F9674F">
      <w:pPr>
        <w:pStyle w:val="ListParagraph"/>
        <w:numPr>
          <w:ilvl w:val="0"/>
          <w:numId w:val="30"/>
        </w:numPr>
      </w:pPr>
      <w:r w:rsidRPr="00F9674F">
        <w:t>Alzheimers Society Conisbrough Music Café</w:t>
      </w:r>
    </w:p>
    <w:p w14:paraId="72EB7381" w14:textId="77777777" w:rsidR="00F9674F" w:rsidRPr="00F9674F" w:rsidRDefault="00F9674F" w:rsidP="00F9674F">
      <w:pPr>
        <w:pStyle w:val="ListParagraph"/>
        <w:numPr>
          <w:ilvl w:val="0"/>
          <w:numId w:val="30"/>
        </w:numPr>
      </w:pPr>
      <w:r w:rsidRPr="00F9674F">
        <w:t>Alzheimers Society Cantley Memory Café</w:t>
      </w:r>
    </w:p>
    <w:p w14:paraId="4DBB1180" w14:textId="77777777" w:rsidR="00F9674F" w:rsidRPr="00F9674F" w:rsidRDefault="00F9674F" w:rsidP="00F9674F">
      <w:pPr>
        <w:pStyle w:val="ListParagraph"/>
        <w:numPr>
          <w:ilvl w:val="0"/>
          <w:numId w:val="30"/>
        </w:numPr>
      </w:pPr>
      <w:r w:rsidRPr="00F9674F">
        <w:t>Royal Voluntary Service (RVS) Bentley Dementia Group</w:t>
      </w:r>
    </w:p>
    <w:p w14:paraId="1C9B3C3C" w14:textId="77777777" w:rsidR="00F9674F" w:rsidRPr="00F9674F" w:rsidRDefault="00F9674F" w:rsidP="00F9674F">
      <w:pPr>
        <w:pStyle w:val="ListParagraph"/>
        <w:numPr>
          <w:ilvl w:val="0"/>
          <w:numId w:val="30"/>
        </w:numPr>
      </w:pPr>
      <w:r w:rsidRPr="00F9674F">
        <w:t>Royal Voluntary Service (RVS) Rossington Dementia Group</w:t>
      </w:r>
    </w:p>
    <w:p w14:paraId="0A629062" w14:textId="77777777" w:rsidR="00F9674F" w:rsidRPr="00F9674F" w:rsidRDefault="00F9674F" w:rsidP="00F9674F">
      <w:pPr>
        <w:pStyle w:val="ListParagraph"/>
        <w:numPr>
          <w:ilvl w:val="0"/>
          <w:numId w:val="30"/>
        </w:numPr>
      </w:pPr>
      <w:r w:rsidRPr="00F9674F">
        <w:t>Age UK Dementia Group</w:t>
      </w:r>
    </w:p>
    <w:p w14:paraId="0249B721" w14:textId="77777777" w:rsidR="00F9674F" w:rsidRPr="00F9674F" w:rsidRDefault="00F9674F" w:rsidP="00F9674F">
      <w:pPr>
        <w:numPr>
          <w:ilvl w:val="0"/>
          <w:numId w:val="30"/>
        </w:numPr>
      </w:pPr>
      <w:r w:rsidRPr="00F9674F">
        <w:t>Staff at Making Space</w:t>
      </w:r>
    </w:p>
    <w:p w14:paraId="610310F4" w14:textId="77777777" w:rsidR="00F9674F" w:rsidRPr="00F9674F" w:rsidRDefault="00F9674F" w:rsidP="00F9674F">
      <w:pPr>
        <w:numPr>
          <w:ilvl w:val="0"/>
          <w:numId w:val="30"/>
        </w:numPr>
      </w:pPr>
      <w:r w:rsidRPr="00F9674F">
        <w:t>Eileen Harrington (Donmentia)</w:t>
      </w:r>
    </w:p>
    <w:p w14:paraId="44BCF9A2" w14:textId="77777777" w:rsidR="00F9674F" w:rsidRDefault="00F9674F" w:rsidP="00F9674F">
      <w:pPr>
        <w:numPr>
          <w:ilvl w:val="0"/>
          <w:numId w:val="30"/>
        </w:numPr>
      </w:pPr>
      <w:r w:rsidRPr="00F9674F">
        <w:t>Wayne Goddard (Dementia Alliance)</w:t>
      </w:r>
    </w:p>
    <w:p w14:paraId="214C5768" w14:textId="15ADB9C8" w:rsidR="00A25C05" w:rsidRPr="00F9674F" w:rsidRDefault="00F9674F" w:rsidP="00F9674F">
      <w:pPr>
        <w:numPr>
          <w:ilvl w:val="0"/>
          <w:numId w:val="30"/>
        </w:numPr>
      </w:pPr>
      <w:r w:rsidRPr="00F9674F">
        <w:t>Jan Burrows (RVS)</w:t>
      </w:r>
      <w:r w:rsidR="00A25C05">
        <w:br w:type="page"/>
      </w:r>
    </w:p>
    <w:p w14:paraId="08C2047B" w14:textId="77777777" w:rsidR="00DD6A48" w:rsidRDefault="00DD6A48" w:rsidP="00E22F4A">
      <w:pPr>
        <w:pStyle w:val="Heading1"/>
      </w:pPr>
      <w:bookmarkStart w:id="25" w:name="_Toc112164688"/>
      <w:r>
        <w:lastRenderedPageBreak/>
        <w:t>Appendix</w:t>
      </w:r>
      <w:bookmarkEnd w:id="25"/>
    </w:p>
    <w:p w14:paraId="1632920B" w14:textId="77777777" w:rsidR="004E17AC" w:rsidRDefault="004E17AC" w:rsidP="00E255B8">
      <w:r w:rsidRPr="004E17AC">
        <w:rPr>
          <w:noProof/>
          <w:lang w:eastAsia="en-GB"/>
        </w:rPr>
        <w:drawing>
          <wp:inline distT="0" distB="0" distL="0" distR="0" wp14:anchorId="29AC57AB" wp14:editId="53AC0C91">
            <wp:extent cx="5801535" cy="7744906"/>
            <wp:effectExtent l="0" t="0" r="8890" b="8890"/>
            <wp:docPr id="6"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1"/>
                    <a:stretch>
                      <a:fillRect/>
                    </a:stretch>
                  </pic:blipFill>
                  <pic:spPr>
                    <a:xfrm>
                      <a:off x="0" y="0"/>
                      <a:ext cx="5801535" cy="7744906"/>
                    </a:xfrm>
                    <a:prstGeom prst="rect">
                      <a:avLst/>
                    </a:prstGeom>
                  </pic:spPr>
                </pic:pic>
              </a:graphicData>
            </a:graphic>
          </wp:inline>
        </w:drawing>
      </w:r>
    </w:p>
    <w:p w14:paraId="2D195BAE" w14:textId="77777777" w:rsidR="004E17AC" w:rsidRDefault="004B255A" w:rsidP="00E255B8">
      <w:r w:rsidRPr="004B255A">
        <w:rPr>
          <w:noProof/>
          <w:lang w:eastAsia="en-GB"/>
        </w:rPr>
        <w:lastRenderedPageBreak/>
        <w:drawing>
          <wp:inline distT="0" distB="0" distL="0" distR="0" wp14:anchorId="0A6B0187" wp14:editId="46264C45">
            <wp:extent cx="5506218" cy="7678222"/>
            <wp:effectExtent l="0" t="0" r="0" b="0"/>
            <wp:docPr id="10"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22"/>
                    <a:stretch>
                      <a:fillRect/>
                    </a:stretch>
                  </pic:blipFill>
                  <pic:spPr>
                    <a:xfrm>
                      <a:off x="0" y="0"/>
                      <a:ext cx="5506218" cy="7678222"/>
                    </a:xfrm>
                    <a:prstGeom prst="rect">
                      <a:avLst/>
                    </a:prstGeom>
                  </pic:spPr>
                </pic:pic>
              </a:graphicData>
            </a:graphic>
          </wp:inline>
        </w:drawing>
      </w:r>
    </w:p>
    <w:p w14:paraId="40DEF814" w14:textId="77777777" w:rsidR="00FF3DA9" w:rsidRPr="007626B4" w:rsidRDefault="00FF3DA9" w:rsidP="00E255B8"/>
    <w:sectPr w:rsidR="00FF3DA9" w:rsidRPr="007626B4" w:rsidSect="0029203D">
      <w:headerReference w:type="default" r:id="rId23"/>
      <w:footerReference w:type="default" r:id="rId2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CBF3" w14:textId="77777777" w:rsidR="00CA4CF5" w:rsidRDefault="00CA4CF5" w:rsidP="0029203D">
      <w:pPr>
        <w:spacing w:after="0" w:line="240" w:lineRule="auto"/>
      </w:pPr>
      <w:r>
        <w:separator/>
      </w:r>
    </w:p>
  </w:endnote>
  <w:endnote w:type="continuationSeparator" w:id="0">
    <w:p w14:paraId="2281AF43" w14:textId="77777777" w:rsidR="00CA4CF5" w:rsidRDefault="00CA4CF5" w:rsidP="0029203D">
      <w:pPr>
        <w:spacing w:after="0" w:line="240" w:lineRule="auto"/>
      </w:pPr>
      <w:r>
        <w:continuationSeparator/>
      </w:r>
    </w:p>
  </w:endnote>
  <w:endnote w:type="continuationNotice" w:id="1">
    <w:p w14:paraId="3B6DBD7C" w14:textId="77777777" w:rsidR="00CA4CF5" w:rsidRDefault="00CA4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GothicM">
    <w:altName w:val="HGｺﾞｼｯｸM"/>
    <w:panose1 w:val="00000000000000000000"/>
    <w:charset w:val="8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2F7C98" w:rsidRPr="0029203D" w14:paraId="046907C5" w14:textId="77777777" w:rsidTr="0010363F">
      <w:tc>
        <w:tcPr>
          <w:tcW w:w="4814" w:type="dxa"/>
        </w:tcPr>
        <w:p w14:paraId="5F1246A9" w14:textId="77777777" w:rsidR="002F7C98" w:rsidRPr="0029203D" w:rsidRDefault="002F7C98" w:rsidP="0029203D">
          <w:pPr>
            <w:pStyle w:val="Footer"/>
            <w:spacing w:before="60" w:after="60"/>
            <w:rPr>
              <w:b/>
            </w:rPr>
          </w:pPr>
        </w:p>
      </w:tc>
      <w:tc>
        <w:tcPr>
          <w:tcW w:w="4814" w:type="dxa"/>
        </w:tcPr>
        <w:p w14:paraId="5B2DBAED" w14:textId="77777777" w:rsidR="002F7C98" w:rsidRPr="0029203D" w:rsidRDefault="002F7C98"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5B0FA0">
            <w:rPr>
              <w:b/>
              <w:noProof/>
            </w:rPr>
            <w:t>45</w:t>
          </w:r>
          <w:r w:rsidRPr="0029203D">
            <w:rPr>
              <w:b/>
              <w:noProof/>
            </w:rPr>
            <w:fldChar w:fldCharType="end"/>
          </w:r>
        </w:p>
      </w:tc>
    </w:tr>
  </w:tbl>
  <w:p w14:paraId="4C5BB2BC" w14:textId="77777777" w:rsidR="002F7C98" w:rsidRDefault="002F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BDB2" w14:textId="77777777" w:rsidR="00CA4CF5" w:rsidRDefault="00CA4CF5" w:rsidP="0029203D">
      <w:pPr>
        <w:spacing w:after="0" w:line="240" w:lineRule="auto"/>
      </w:pPr>
      <w:r>
        <w:separator/>
      </w:r>
    </w:p>
  </w:footnote>
  <w:footnote w:type="continuationSeparator" w:id="0">
    <w:p w14:paraId="3B86BF3A" w14:textId="77777777" w:rsidR="00CA4CF5" w:rsidRDefault="00CA4CF5" w:rsidP="0029203D">
      <w:pPr>
        <w:spacing w:after="0" w:line="240" w:lineRule="auto"/>
      </w:pPr>
      <w:r>
        <w:continuationSeparator/>
      </w:r>
    </w:p>
  </w:footnote>
  <w:footnote w:type="continuationNotice" w:id="1">
    <w:p w14:paraId="5BAFE7F0" w14:textId="77777777" w:rsidR="00CA4CF5" w:rsidRDefault="00CA4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2F7C98" w14:paraId="3E08D35E" w14:textId="77777777" w:rsidTr="009F142F">
      <w:tc>
        <w:tcPr>
          <w:tcW w:w="4814" w:type="dxa"/>
        </w:tcPr>
        <w:p w14:paraId="4E6FAA5B" w14:textId="77777777" w:rsidR="002F7C98" w:rsidRPr="0029203D" w:rsidRDefault="002F7C98" w:rsidP="0029203D">
          <w:pPr>
            <w:pStyle w:val="Header"/>
            <w:spacing w:after="60"/>
            <w:rPr>
              <w:b/>
            </w:rPr>
          </w:pPr>
          <w:r>
            <w:rPr>
              <w:b/>
            </w:rPr>
            <w:t xml:space="preserve">Doncaster </w:t>
          </w:r>
          <w:r w:rsidRPr="00920888">
            <w:rPr>
              <w:b/>
            </w:rPr>
            <w:t>Dementia Insight Report</w:t>
          </w:r>
        </w:p>
      </w:tc>
      <w:tc>
        <w:tcPr>
          <w:tcW w:w="4814" w:type="dxa"/>
        </w:tcPr>
        <w:p w14:paraId="2CE73C80" w14:textId="77777777" w:rsidR="002F7C98" w:rsidRDefault="002F7C98" w:rsidP="0029203D">
          <w:pPr>
            <w:pStyle w:val="Header"/>
            <w:spacing w:after="60"/>
            <w:jc w:val="right"/>
          </w:pPr>
          <w:r>
            <w:rPr>
              <w:noProof/>
              <w:lang w:eastAsia="en-GB"/>
            </w:rPr>
            <w:drawing>
              <wp:inline distT="0" distB="0" distL="0" distR="0" wp14:anchorId="24554921" wp14:editId="76E3322E">
                <wp:extent cx="1393825" cy="435570"/>
                <wp:effectExtent l="0" t="0" r="0" b="317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2145" cy="453795"/>
                        </a:xfrm>
                        <a:prstGeom prst="rect">
                          <a:avLst/>
                        </a:prstGeom>
                      </pic:spPr>
                    </pic:pic>
                  </a:graphicData>
                </a:graphic>
              </wp:inline>
            </w:drawing>
          </w:r>
        </w:p>
      </w:tc>
    </w:tr>
  </w:tbl>
  <w:p w14:paraId="73A180F5" w14:textId="77777777" w:rsidR="002F7C98" w:rsidRDefault="002F7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A49"/>
    <w:multiLevelType w:val="hybridMultilevel"/>
    <w:tmpl w:val="FCCA8000"/>
    <w:lvl w:ilvl="0" w:tplc="08090001">
      <w:start w:val="1"/>
      <w:numFmt w:val="bullet"/>
      <w:lvlText w:val=""/>
      <w:lvlJc w:val="left"/>
      <w:pPr>
        <w:ind w:left="720" w:hanging="360"/>
      </w:pPr>
      <w:rPr>
        <w:rFonts w:ascii="Symbol" w:hAnsi="Symbol" w:hint="default"/>
      </w:rPr>
    </w:lvl>
    <w:lvl w:ilvl="1" w:tplc="E5605796">
      <w:numFmt w:val="bullet"/>
      <w:lvlText w:val="•"/>
      <w:lvlJc w:val="left"/>
      <w:pPr>
        <w:ind w:left="1800" w:hanging="72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499D"/>
    <w:multiLevelType w:val="hybridMultilevel"/>
    <w:tmpl w:val="B5DA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F7379"/>
    <w:multiLevelType w:val="hybridMultilevel"/>
    <w:tmpl w:val="8758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1200D"/>
    <w:multiLevelType w:val="hybridMultilevel"/>
    <w:tmpl w:val="98F2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12C7C"/>
    <w:multiLevelType w:val="hybridMultilevel"/>
    <w:tmpl w:val="95BA6F7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360AB1"/>
    <w:multiLevelType w:val="hybridMultilevel"/>
    <w:tmpl w:val="B970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651E"/>
    <w:multiLevelType w:val="hybridMultilevel"/>
    <w:tmpl w:val="0816A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54E613B"/>
    <w:multiLevelType w:val="hybridMultilevel"/>
    <w:tmpl w:val="A07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60E6F"/>
    <w:multiLevelType w:val="hybridMultilevel"/>
    <w:tmpl w:val="83C22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34166"/>
    <w:multiLevelType w:val="hybridMultilevel"/>
    <w:tmpl w:val="312C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428AF"/>
    <w:multiLevelType w:val="hybridMultilevel"/>
    <w:tmpl w:val="0400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45CCB"/>
    <w:multiLevelType w:val="hybridMultilevel"/>
    <w:tmpl w:val="6262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314A8"/>
    <w:multiLevelType w:val="hybridMultilevel"/>
    <w:tmpl w:val="2860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226C8"/>
    <w:multiLevelType w:val="hybridMultilevel"/>
    <w:tmpl w:val="F912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F213D"/>
    <w:multiLevelType w:val="hybridMultilevel"/>
    <w:tmpl w:val="4E32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88608E">
      <w:start w:val="4"/>
      <w:numFmt w:val="bullet"/>
      <w:lvlText w:val="-"/>
      <w:lvlJc w:val="left"/>
      <w:pPr>
        <w:ind w:left="2160" w:hanging="360"/>
      </w:pPr>
      <w:rPr>
        <w:rFonts w:ascii="Trebuchet MS" w:eastAsiaTheme="minorHAnsi" w:hAnsi="Trebuchet MS"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9779F"/>
    <w:multiLevelType w:val="hybridMultilevel"/>
    <w:tmpl w:val="AB16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0787A"/>
    <w:multiLevelType w:val="hybridMultilevel"/>
    <w:tmpl w:val="5A98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20C3B"/>
    <w:multiLevelType w:val="hybridMultilevel"/>
    <w:tmpl w:val="A7B8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63ECF"/>
    <w:multiLevelType w:val="hybridMultilevel"/>
    <w:tmpl w:val="7FB0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15A20"/>
    <w:multiLevelType w:val="hybridMultilevel"/>
    <w:tmpl w:val="77B4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E6B1B"/>
    <w:multiLevelType w:val="hybridMultilevel"/>
    <w:tmpl w:val="60CE2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24C79"/>
    <w:multiLevelType w:val="hybridMultilevel"/>
    <w:tmpl w:val="B2AA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1526F"/>
    <w:multiLevelType w:val="hybridMultilevel"/>
    <w:tmpl w:val="A24CE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72B35"/>
    <w:multiLevelType w:val="hybridMultilevel"/>
    <w:tmpl w:val="909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27BEA"/>
    <w:multiLevelType w:val="hybridMultilevel"/>
    <w:tmpl w:val="168E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A3E86"/>
    <w:multiLevelType w:val="hybridMultilevel"/>
    <w:tmpl w:val="A91A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B4429"/>
    <w:multiLevelType w:val="hybridMultilevel"/>
    <w:tmpl w:val="288A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92627"/>
    <w:multiLevelType w:val="hybridMultilevel"/>
    <w:tmpl w:val="D91E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B6174"/>
    <w:multiLevelType w:val="hybridMultilevel"/>
    <w:tmpl w:val="7CDA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36F9E"/>
    <w:multiLevelType w:val="hybridMultilevel"/>
    <w:tmpl w:val="30D2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9B4C67"/>
    <w:multiLevelType w:val="hybridMultilevel"/>
    <w:tmpl w:val="9BDA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634152">
    <w:abstractNumId w:val="13"/>
  </w:num>
  <w:num w:numId="2" w16cid:durableId="1043166286">
    <w:abstractNumId w:val="4"/>
  </w:num>
  <w:num w:numId="3" w16cid:durableId="1381704194">
    <w:abstractNumId w:val="15"/>
  </w:num>
  <w:num w:numId="4" w16cid:durableId="1720089677">
    <w:abstractNumId w:val="26"/>
  </w:num>
  <w:num w:numId="5" w16cid:durableId="1904559852">
    <w:abstractNumId w:val="18"/>
  </w:num>
  <w:num w:numId="6" w16cid:durableId="1223754973">
    <w:abstractNumId w:val="16"/>
  </w:num>
  <w:num w:numId="7" w16cid:durableId="1782722469">
    <w:abstractNumId w:val="5"/>
  </w:num>
  <w:num w:numId="8" w16cid:durableId="604189502">
    <w:abstractNumId w:val="6"/>
  </w:num>
  <w:num w:numId="9" w16cid:durableId="288171741">
    <w:abstractNumId w:val="20"/>
  </w:num>
  <w:num w:numId="10" w16cid:durableId="1396078553">
    <w:abstractNumId w:val="3"/>
  </w:num>
  <w:num w:numId="11" w16cid:durableId="434710324">
    <w:abstractNumId w:val="11"/>
  </w:num>
  <w:num w:numId="12" w16cid:durableId="457458114">
    <w:abstractNumId w:val="31"/>
  </w:num>
  <w:num w:numId="13" w16cid:durableId="480779430">
    <w:abstractNumId w:val="12"/>
  </w:num>
  <w:num w:numId="14" w16cid:durableId="384108396">
    <w:abstractNumId w:val="27"/>
  </w:num>
  <w:num w:numId="15" w16cid:durableId="504982298">
    <w:abstractNumId w:val="21"/>
  </w:num>
  <w:num w:numId="16" w16cid:durableId="1603223987">
    <w:abstractNumId w:val="14"/>
  </w:num>
  <w:num w:numId="17" w16cid:durableId="239565643">
    <w:abstractNumId w:val="28"/>
  </w:num>
  <w:num w:numId="18" w16cid:durableId="1728992783">
    <w:abstractNumId w:val="24"/>
  </w:num>
  <w:num w:numId="19" w16cid:durableId="2086224125">
    <w:abstractNumId w:val="19"/>
  </w:num>
  <w:num w:numId="20" w16cid:durableId="187987621">
    <w:abstractNumId w:val="0"/>
  </w:num>
  <w:num w:numId="21" w16cid:durableId="95099020">
    <w:abstractNumId w:val="25"/>
  </w:num>
  <w:num w:numId="22" w16cid:durableId="1609506866">
    <w:abstractNumId w:val="9"/>
  </w:num>
  <w:num w:numId="23" w16cid:durableId="1571691342">
    <w:abstractNumId w:val="17"/>
  </w:num>
  <w:num w:numId="24" w16cid:durableId="1701397598">
    <w:abstractNumId w:val="2"/>
  </w:num>
  <w:num w:numId="25" w16cid:durableId="875652841">
    <w:abstractNumId w:val="22"/>
  </w:num>
  <w:num w:numId="26" w16cid:durableId="708527947">
    <w:abstractNumId w:val="10"/>
  </w:num>
  <w:num w:numId="27" w16cid:durableId="1569342746">
    <w:abstractNumId w:val="29"/>
  </w:num>
  <w:num w:numId="28" w16cid:durableId="1081637467">
    <w:abstractNumId w:val="8"/>
  </w:num>
  <w:num w:numId="29" w16cid:durableId="1027827773">
    <w:abstractNumId w:val="30"/>
  </w:num>
  <w:num w:numId="30" w16cid:durableId="1582987979">
    <w:abstractNumId w:val="7"/>
  </w:num>
  <w:num w:numId="31" w16cid:durableId="1168255510">
    <w:abstractNumId w:val="13"/>
  </w:num>
  <w:num w:numId="32" w16cid:durableId="688024876">
    <w:abstractNumId w:val="1"/>
  </w:num>
  <w:num w:numId="33" w16cid:durableId="1920794845">
    <w:abstractNumId w:val="13"/>
  </w:num>
  <w:num w:numId="34" w16cid:durableId="1110248436">
    <w:abstractNumId w:val="13"/>
  </w:num>
  <w:num w:numId="35" w16cid:durableId="161979276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11C21"/>
    <w:rsid w:val="000150B5"/>
    <w:rsid w:val="000150FA"/>
    <w:rsid w:val="00022AA6"/>
    <w:rsid w:val="0002336E"/>
    <w:rsid w:val="00024B79"/>
    <w:rsid w:val="00024DEA"/>
    <w:rsid w:val="00032C76"/>
    <w:rsid w:val="000339C9"/>
    <w:rsid w:val="00034CCC"/>
    <w:rsid w:val="00035733"/>
    <w:rsid w:val="00045095"/>
    <w:rsid w:val="0005170F"/>
    <w:rsid w:val="00051DAF"/>
    <w:rsid w:val="00053F57"/>
    <w:rsid w:val="0005505C"/>
    <w:rsid w:val="00062D22"/>
    <w:rsid w:val="000631A7"/>
    <w:rsid w:val="0006320E"/>
    <w:rsid w:val="00065045"/>
    <w:rsid w:val="00065C2D"/>
    <w:rsid w:val="00071AE9"/>
    <w:rsid w:val="00073994"/>
    <w:rsid w:val="000836F5"/>
    <w:rsid w:val="00091254"/>
    <w:rsid w:val="000935BD"/>
    <w:rsid w:val="000A2ADD"/>
    <w:rsid w:val="000A3B91"/>
    <w:rsid w:val="000A3CB0"/>
    <w:rsid w:val="000B6CFE"/>
    <w:rsid w:val="000B7857"/>
    <w:rsid w:val="000B7C1B"/>
    <w:rsid w:val="000C0234"/>
    <w:rsid w:val="000C0B97"/>
    <w:rsid w:val="000C5DA7"/>
    <w:rsid w:val="000C6992"/>
    <w:rsid w:val="000D3312"/>
    <w:rsid w:val="000D7366"/>
    <w:rsid w:val="000E0C23"/>
    <w:rsid w:val="000E0F09"/>
    <w:rsid w:val="000E1E43"/>
    <w:rsid w:val="000F17E5"/>
    <w:rsid w:val="000F6241"/>
    <w:rsid w:val="001025F8"/>
    <w:rsid w:val="0010363F"/>
    <w:rsid w:val="00107163"/>
    <w:rsid w:val="00116022"/>
    <w:rsid w:val="001170AC"/>
    <w:rsid w:val="00117322"/>
    <w:rsid w:val="001216E2"/>
    <w:rsid w:val="00122223"/>
    <w:rsid w:val="00126595"/>
    <w:rsid w:val="001269BB"/>
    <w:rsid w:val="00130C02"/>
    <w:rsid w:val="0013124E"/>
    <w:rsid w:val="001373B0"/>
    <w:rsid w:val="00145586"/>
    <w:rsid w:val="00145F11"/>
    <w:rsid w:val="001465CC"/>
    <w:rsid w:val="001477BF"/>
    <w:rsid w:val="00147FFD"/>
    <w:rsid w:val="00152B1D"/>
    <w:rsid w:val="00156ADE"/>
    <w:rsid w:val="001572BE"/>
    <w:rsid w:val="0016177D"/>
    <w:rsid w:val="00165F61"/>
    <w:rsid w:val="00171617"/>
    <w:rsid w:val="00171FD6"/>
    <w:rsid w:val="00176917"/>
    <w:rsid w:val="00177B2D"/>
    <w:rsid w:val="00180A48"/>
    <w:rsid w:val="00182E84"/>
    <w:rsid w:val="00184774"/>
    <w:rsid w:val="00192EED"/>
    <w:rsid w:val="0019480C"/>
    <w:rsid w:val="001950BC"/>
    <w:rsid w:val="00195BF6"/>
    <w:rsid w:val="001A1D1F"/>
    <w:rsid w:val="001A4E0E"/>
    <w:rsid w:val="001A7480"/>
    <w:rsid w:val="001A7A51"/>
    <w:rsid w:val="001B11D2"/>
    <w:rsid w:val="001B202A"/>
    <w:rsid w:val="001B25D7"/>
    <w:rsid w:val="001B3C6B"/>
    <w:rsid w:val="001B60A4"/>
    <w:rsid w:val="001B6140"/>
    <w:rsid w:val="001C02B8"/>
    <w:rsid w:val="001C3395"/>
    <w:rsid w:val="001C5AF7"/>
    <w:rsid w:val="001D64BC"/>
    <w:rsid w:val="001D6F7F"/>
    <w:rsid w:val="001E0EC4"/>
    <w:rsid w:val="001E1238"/>
    <w:rsid w:val="001E1EE8"/>
    <w:rsid w:val="001E600A"/>
    <w:rsid w:val="001E7A83"/>
    <w:rsid w:val="001E7EEA"/>
    <w:rsid w:val="001F280D"/>
    <w:rsid w:val="001F4280"/>
    <w:rsid w:val="001F73FC"/>
    <w:rsid w:val="002063CC"/>
    <w:rsid w:val="00216779"/>
    <w:rsid w:val="00217079"/>
    <w:rsid w:val="002211CD"/>
    <w:rsid w:val="00223951"/>
    <w:rsid w:val="00225F95"/>
    <w:rsid w:val="002311A0"/>
    <w:rsid w:val="00233E47"/>
    <w:rsid w:val="002340F9"/>
    <w:rsid w:val="0023587E"/>
    <w:rsid w:val="0024027F"/>
    <w:rsid w:val="00250BE3"/>
    <w:rsid w:val="00252419"/>
    <w:rsid w:val="00254165"/>
    <w:rsid w:val="002611BD"/>
    <w:rsid w:val="002644D4"/>
    <w:rsid w:val="00266A18"/>
    <w:rsid w:val="00266C84"/>
    <w:rsid w:val="002671D0"/>
    <w:rsid w:val="002730E8"/>
    <w:rsid w:val="00273F47"/>
    <w:rsid w:val="00277BB7"/>
    <w:rsid w:val="002809BD"/>
    <w:rsid w:val="0029203D"/>
    <w:rsid w:val="00292218"/>
    <w:rsid w:val="00293DFD"/>
    <w:rsid w:val="00294C0D"/>
    <w:rsid w:val="002A3791"/>
    <w:rsid w:val="002A6673"/>
    <w:rsid w:val="002A6801"/>
    <w:rsid w:val="002C0BF2"/>
    <w:rsid w:val="002C4E36"/>
    <w:rsid w:val="002C7CA7"/>
    <w:rsid w:val="002D47D4"/>
    <w:rsid w:val="002D49A1"/>
    <w:rsid w:val="002D7224"/>
    <w:rsid w:val="002E7B26"/>
    <w:rsid w:val="002E7F21"/>
    <w:rsid w:val="002F3A1C"/>
    <w:rsid w:val="002F57ED"/>
    <w:rsid w:val="002F601F"/>
    <w:rsid w:val="002F7820"/>
    <w:rsid w:val="002F7C98"/>
    <w:rsid w:val="00300653"/>
    <w:rsid w:val="0030128D"/>
    <w:rsid w:val="0030180E"/>
    <w:rsid w:val="00301A68"/>
    <w:rsid w:val="003048C6"/>
    <w:rsid w:val="003051D4"/>
    <w:rsid w:val="003154F9"/>
    <w:rsid w:val="003178B1"/>
    <w:rsid w:val="00326E3A"/>
    <w:rsid w:val="003272DB"/>
    <w:rsid w:val="003343F1"/>
    <w:rsid w:val="003422EC"/>
    <w:rsid w:val="00343536"/>
    <w:rsid w:val="00344ACE"/>
    <w:rsid w:val="003472B2"/>
    <w:rsid w:val="00347A67"/>
    <w:rsid w:val="00350303"/>
    <w:rsid w:val="003527B4"/>
    <w:rsid w:val="00355E3E"/>
    <w:rsid w:val="00362295"/>
    <w:rsid w:val="003627D7"/>
    <w:rsid w:val="003642B6"/>
    <w:rsid w:val="0036452A"/>
    <w:rsid w:val="00364D3B"/>
    <w:rsid w:val="00364FE2"/>
    <w:rsid w:val="003662ED"/>
    <w:rsid w:val="00366A84"/>
    <w:rsid w:val="00371406"/>
    <w:rsid w:val="003775ED"/>
    <w:rsid w:val="00380CCC"/>
    <w:rsid w:val="0038523A"/>
    <w:rsid w:val="00393650"/>
    <w:rsid w:val="003A1A7D"/>
    <w:rsid w:val="003A1C95"/>
    <w:rsid w:val="003A2517"/>
    <w:rsid w:val="003A5D55"/>
    <w:rsid w:val="003B29F1"/>
    <w:rsid w:val="003B5DB1"/>
    <w:rsid w:val="003B73A8"/>
    <w:rsid w:val="003C2995"/>
    <w:rsid w:val="003C5DE3"/>
    <w:rsid w:val="003C660F"/>
    <w:rsid w:val="003D1B87"/>
    <w:rsid w:val="003D1BC0"/>
    <w:rsid w:val="003D3BAC"/>
    <w:rsid w:val="003D42FA"/>
    <w:rsid w:val="003D5E80"/>
    <w:rsid w:val="003D7657"/>
    <w:rsid w:val="003E4E40"/>
    <w:rsid w:val="003F3CB0"/>
    <w:rsid w:val="003F54B9"/>
    <w:rsid w:val="003F755F"/>
    <w:rsid w:val="00400425"/>
    <w:rsid w:val="00400915"/>
    <w:rsid w:val="00410F73"/>
    <w:rsid w:val="00413022"/>
    <w:rsid w:val="00417987"/>
    <w:rsid w:val="00422008"/>
    <w:rsid w:val="0042330C"/>
    <w:rsid w:val="0042494B"/>
    <w:rsid w:val="004252A8"/>
    <w:rsid w:val="00425B1C"/>
    <w:rsid w:val="00426CF4"/>
    <w:rsid w:val="00430425"/>
    <w:rsid w:val="00432D97"/>
    <w:rsid w:val="0043765D"/>
    <w:rsid w:val="0044195E"/>
    <w:rsid w:val="00445FB3"/>
    <w:rsid w:val="00463DDB"/>
    <w:rsid w:val="00474297"/>
    <w:rsid w:val="00474C8D"/>
    <w:rsid w:val="00480E08"/>
    <w:rsid w:val="00481B29"/>
    <w:rsid w:val="00481E5F"/>
    <w:rsid w:val="004821B0"/>
    <w:rsid w:val="00483E3C"/>
    <w:rsid w:val="00486669"/>
    <w:rsid w:val="00487340"/>
    <w:rsid w:val="004A049E"/>
    <w:rsid w:val="004A0B13"/>
    <w:rsid w:val="004B0C38"/>
    <w:rsid w:val="004B255A"/>
    <w:rsid w:val="004B40E7"/>
    <w:rsid w:val="004B77C9"/>
    <w:rsid w:val="004B7D83"/>
    <w:rsid w:val="004C0018"/>
    <w:rsid w:val="004C1A2D"/>
    <w:rsid w:val="004C1C14"/>
    <w:rsid w:val="004C2444"/>
    <w:rsid w:val="004C6A2B"/>
    <w:rsid w:val="004D19E9"/>
    <w:rsid w:val="004D1A1D"/>
    <w:rsid w:val="004D1BC7"/>
    <w:rsid w:val="004D4B5B"/>
    <w:rsid w:val="004D566F"/>
    <w:rsid w:val="004D76C1"/>
    <w:rsid w:val="004D7C13"/>
    <w:rsid w:val="004E07CE"/>
    <w:rsid w:val="004E153D"/>
    <w:rsid w:val="004E17AC"/>
    <w:rsid w:val="004E2231"/>
    <w:rsid w:val="004E2B51"/>
    <w:rsid w:val="004E55C6"/>
    <w:rsid w:val="004E59DE"/>
    <w:rsid w:val="004E6E81"/>
    <w:rsid w:val="004E7003"/>
    <w:rsid w:val="004F50DD"/>
    <w:rsid w:val="004F5A70"/>
    <w:rsid w:val="004F5E1E"/>
    <w:rsid w:val="00507A1F"/>
    <w:rsid w:val="00511B0B"/>
    <w:rsid w:val="0051213B"/>
    <w:rsid w:val="00514920"/>
    <w:rsid w:val="00523E01"/>
    <w:rsid w:val="00523F37"/>
    <w:rsid w:val="005279AB"/>
    <w:rsid w:val="0053087D"/>
    <w:rsid w:val="005312E7"/>
    <w:rsid w:val="005349EA"/>
    <w:rsid w:val="00537051"/>
    <w:rsid w:val="005413BC"/>
    <w:rsid w:val="0055063E"/>
    <w:rsid w:val="005518D7"/>
    <w:rsid w:val="0055412E"/>
    <w:rsid w:val="0055472A"/>
    <w:rsid w:val="00562149"/>
    <w:rsid w:val="00563E7B"/>
    <w:rsid w:val="0056481F"/>
    <w:rsid w:val="00567C9B"/>
    <w:rsid w:val="00573D5D"/>
    <w:rsid w:val="005777DF"/>
    <w:rsid w:val="00590856"/>
    <w:rsid w:val="00590F82"/>
    <w:rsid w:val="0059154F"/>
    <w:rsid w:val="0059517F"/>
    <w:rsid w:val="005954BB"/>
    <w:rsid w:val="00596971"/>
    <w:rsid w:val="005A3C5F"/>
    <w:rsid w:val="005A5BD6"/>
    <w:rsid w:val="005B092F"/>
    <w:rsid w:val="005B0FA0"/>
    <w:rsid w:val="005B1685"/>
    <w:rsid w:val="005B302D"/>
    <w:rsid w:val="005C13E8"/>
    <w:rsid w:val="005C4EC0"/>
    <w:rsid w:val="005C5DB7"/>
    <w:rsid w:val="005C668A"/>
    <w:rsid w:val="005C6B9E"/>
    <w:rsid w:val="005D01BC"/>
    <w:rsid w:val="005D31A5"/>
    <w:rsid w:val="005D447C"/>
    <w:rsid w:val="005D5AB4"/>
    <w:rsid w:val="005D6048"/>
    <w:rsid w:val="005E0574"/>
    <w:rsid w:val="005E0E19"/>
    <w:rsid w:val="005E3570"/>
    <w:rsid w:val="005E378C"/>
    <w:rsid w:val="005F033A"/>
    <w:rsid w:val="005F16C4"/>
    <w:rsid w:val="005F35C0"/>
    <w:rsid w:val="005F3C0B"/>
    <w:rsid w:val="005F75F6"/>
    <w:rsid w:val="00603892"/>
    <w:rsid w:val="006115FB"/>
    <w:rsid w:val="0061227E"/>
    <w:rsid w:val="0061360E"/>
    <w:rsid w:val="0061418A"/>
    <w:rsid w:val="006146E9"/>
    <w:rsid w:val="00623047"/>
    <w:rsid w:val="00623E3E"/>
    <w:rsid w:val="006255CF"/>
    <w:rsid w:val="0062678D"/>
    <w:rsid w:val="0063050D"/>
    <w:rsid w:val="006329C7"/>
    <w:rsid w:val="006336E2"/>
    <w:rsid w:val="00633CE5"/>
    <w:rsid w:val="00633DB8"/>
    <w:rsid w:val="0063459A"/>
    <w:rsid w:val="00643335"/>
    <w:rsid w:val="00643C16"/>
    <w:rsid w:val="00650AD1"/>
    <w:rsid w:val="0065118D"/>
    <w:rsid w:val="006517A4"/>
    <w:rsid w:val="00652557"/>
    <w:rsid w:val="00652EDF"/>
    <w:rsid w:val="006545D7"/>
    <w:rsid w:val="0065760C"/>
    <w:rsid w:val="00667851"/>
    <w:rsid w:val="00672020"/>
    <w:rsid w:val="006765D3"/>
    <w:rsid w:val="00677151"/>
    <w:rsid w:val="00682AF9"/>
    <w:rsid w:val="00682CA1"/>
    <w:rsid w:val="006948CC"/>
    <w:rsid w:val="00694ED1"/>
    <w:rsid w:val="00696577"/>
    <w:rsid w:val="00697804"/>
    <w:rsid w:val="006A4F71"/>
    <w:rsid w:val="006A6911"/>
    <w:rsid w:val="006A7D07"/>
    <w:rsid w:val="006B0070"/>
    <w:rsid w:val="006B1698"/>
    <w:rsid w:val="006B5D0A"/>
    <w:rsid w:val="006B61D8"/>
    <w:rsid w:val="006B7230"/>
    <w:rsid w:val="006C1306"/>
    <w:rsid w:val="006C405A"/>
    <w:rsid w:val="006C619D"/>
    <w:rsid w:val="006D71FE"/>
    <w:rsid w:val="006E60AE"/>
    <w:rsid w:val="006E646B"/>
    <w:rsid w:val="006F101C"/>
    <w:rsid w:val="006F5AE2"/>
    <w:rsid w:val="006F6CD5"/>
    <w:rsid w:val="00700348"/>
    <w:rsid w:val="00703151"/>
    <w:rsid w:val="0070573C"/>
    <w:rsid w:val="0070704D"/>
    <w:rsid w:val="00723046"/>
    <w:rsid w:val="0072618E"/>
    <w:rsid w:val="00726F44"/>
    <w:rsid w:val="0072757F"/>
    <w:rsid w:val="0073007D"/>
    <w:rsid w:val="007324EA"/>
    <w:rsid w:val="007328DA"/>
    <w:rsid w:val="00733D5B"/>
    <w:rsid w:val="00736C09"/>
    <w:rsid w:val="00745402"/>
    <w:rsid w:val="00745AB2"/>
    <w:rsid w:val="00746003"/>
    <w:rsid w:val="0074623E"/>
    <w:rsid w:val="00747FD2"/>
    <w:rsid w:val="00754948"/>
    <w:rsid w:val="00755F06"/>
    <w:rsid w:val="00756F55"/>
    <w:rsid w:val="00757012"/>
    <w:rsid w:val="007579D4"/>
    <w:rsid w:val="00757DEE"/>
    <w:rsid w:val="0076130D"/>
    <w:rsid w:val="00761F03"/>
    <w:rsid w:val="007626B4"/>
    <w:rsid w:val="007727B3"/>
    <w:rsid w:val="007764D8"/>
    <w:rsid w:val="00777FD9"/>
    <w:rsid w:val="007868E0"/>
    <w:rsid w:val="00786AF3"/>
    <w:rsid w:val="0079210F"/>
    <w:rsid w:val="0079290B"/>
    <w:rsid w:val="007937F6"/>
    <w:rsid w:val="007972EA"/>
    <w:rsid w:val="007A347A"/>
    <w:rsid w:val="007A7421"/>
    <w:rsid w:val="007B2786"/>
    <w:rsid w:val="007B2EBD"/>
    <w:rsid w:val="007B5B2A"/>
    <w:rsid w:val="007B7FE1"/>
    <w:rsid w:val="007C06D4"/>
    <w:rsid w:val="007D020A"/>
    <w:rsid w:val="007D128F"/>
    <w:rsid w:val="007D14BA"/>
    <w:rsid w:val="007D1927"/>
    <w:rsid w:val="007D4C03"/>
    <w:rsid w:val="007D555A"/>
    <w:rsid w:val="007D7108"/>
    <w:rsid w:val="007E234C"/>
    <w:rsid w:val="007E5C24"/>
    <w:rsid w:val="007E7880"/>
    <w:rsid w:val="007F19BF"/>
    <w:rsid w:val="007F4A5D"/>
    <w:rsid w:val="00801B56"/>
    <w:rsid w:val="00801D5D"/>
    <w:rsid w:val="00804B75"/>
    <w:rsid w:val="00812F18"/>
    <w:rsid w:val="00821C19"/>
    <w:rsid w:val="00824705"/>
    <w:rsid w:val="00827341"/>
    <w:rsid w:val="00831D89"/>
    <w:rsid w:val="00837521"/>
    <w:rsid w:val="008424D3"/>
    <w:rsid w:val="00843222"/>
    <w:rsid w:val="0084457F"/>
    <w:rsid w:val="0085164A"/>
    <w:rsid w:val="008567BC"/>
    <w:rsid w:val="00857F9F"/>
    <w:rsid w:val="00860523"/>
    <w:rsid w:val="00860ACD"/>
    <w:rsid w:val="00863E09"/>
    <w:rsid w:val="008659D2"/>
    <w:rsid w:val="00870B48"/>
    <w:rsid w:val="00871599"/>
    <w:rsid w:val="00874639"/>
    <w:rsid w:val="008760E7"/>
    <w:rsid w:val="00876CEA"/>
    <w:rsid w:val="00876F87"/>
    <w:rsid w:val="00880200"/>
    <w:rsid w:val="00881A7B"/>
    <w:rsid w:val="008853EE"/>
    <w:rsid w:val="00887EBD"/>
    <w:rsid w:val="00895A59"/>
    <w:rsid w:val="008A539D"/>
    <w:rsid w:val="008A7D9B"/>
    <w:rsid w:val="008B054F"/>
    <w:rsid w:val="008B0A81"/>
    <w:rsid w:val="008B16CB"/>
    <w:rsid w:val="008B502E"/>
    <w:rsid w:val="008C5775"/>
    <w:rsid w:val="008D53AE"/>
    <w:rsid w:val="008D57C2"/>
    <w:rsid w:val="008E0AAB"/>
    <w:rsid w:val="008E31A9"/>
    <w:rsid w:val="008E7B32"/>
    <w:rsid w:val="008F08AF"/>
    <w:rsid w:val="008F1438"/>
    <w:rsid w:val="008F2C7D"/>
    <w:rsid w:val="008F4316"/>
    <w:rsid w:val="009013AD"/>
    <w:rsid w:val="00903A1C"/>
    <w:rsid w:val="00906CEF"/>
    <w:rsid w:val="00910456"/>
    <w:rsid w:val="00920888"/>
    <w:rsid w:val="0092179B"/>
    <w:rsid w:val="00921C21"/>
    <w:rsid w:val="00922081"/>
    <w:rsid w:val="0092231A"/>
    <w:rsid w:val="0092333A"/>
    <w:rsid w:val="00923B8B"/>
    <w:rsid w:val="00926525"/>
    <w:rsid w:val="00931403"/>
    <w:rsid w:val="00936B05"/>
    <w:rsid w:val="009400BA"/>
    <w:rsid w:val="00941C6B"/>
    <w:rsid w:val="00945816"/>
    <w:rsid w:val="00950BFB"/>
    <w:rsid w:val="00951559"/>
    <w:rsid w:val="00964BA9"/>
    <w:rsid w:val="0096645D"/>
    <w:rsid w:val="00971BFC"/>
    <w:rsid w:val="009732CF"/>
    <w:rsid w:val="0097512A"/>
    <w:rsid w:val="009764B9"/>
    <w:rsid w:val="00976CDE"/>
    <w:rsid w:val="009805FA"/>
    <w:rsid w:val="00982B86"/>
    <w:rsid w:val="00983D92"/>
    <w:rsid w:val="00984388"/>
    <w:rsid w:val="009847BE"/>
    <w:rsid w:val="00985300"/>
    <w:rsid w:val="00992B53"/>
    <w:rsid w:val="00993312"/>
    <w:rsid w:val="009A375F"/>
    <w:rsid w:val="009A57AC"/>
    <w:rsid w:val="009A6BE6"/>
    <w:rsid w:val="009B1A7D"/>
    <w:rsid w:val="009B6A87"/>
    <w:rsid w:val="009B7F30"/>
    <w:rsid w:val="009C152C"/>
    <w:rsid w:val="009C22ED"/>
    <w:rsid w:val="009C326B"/>
    <w:rsid w:val="009C3CB3"/>
    <w:rsid w:val="009C6904"/>
    <w:rsid w:val="009D0F13"/>
    <w:rsid w:val="009D3287"/>
    <w:rsid w:val="009D528C"/>
    <w:rsid w:val="009D59D5"/>
    <w:rsid w:val="009D7305"/>
    <w:rsid w:val="009D7339"/>
    <w:rsid w:val="009E0A3F"/>
    <w:rsid w:val="009E0DB0"/>
    <w:rsid w:val="009E1CD8"/>
    <w:rsid w:val="009E512E"/>
    <w:rsid w:val="009E7CCC"/>
    <w:rsid w:val="009F1135"/>
    <w:rsid w:val="009F142F"/>
    <w:rsid w:val="009F174A"/>
    <w:rsid w:val="00A00DB7"/>
    <w:rsid w:val="00A01F01"/>
    <w:rsid w:val="00A024F1"/>
    <w:rsid w:val="00A04F71"/>
    <w:rsid w:val="00A07BA3"/>
    <w:rsid w:val="00A129C1"/>
    <w:rsid w:val="00A15DA8"/>
    <w:rsid w:val="00A22EFA"/>
    <w:rsid w:val="00A2467B"/>
    <w:rsid w:val="00A25C05"/>
    <w:rsid w:val="00A26C95"/>
    <w:rsid w:val="00A26FA8"/>
    <w:rsid w:val="00A27EF8"/>
    <w:rsid w:val="00A3001D"/>
    <w:rsid w:val="00A30E3F"/>
    <w:rsid w:val="00A32402"/>
    <w:rsid w:val="00A32FCD"/>
    <w:rsid w:val="00A3559B"/>
    <w:rsid w:val="00A40A3E"/>
    <w:rsid w:val="00A44008"/>
    <w:rsid w:val="00A46C41"/>
    <w:rsid w:val="00A50C82"/>
    <w:rsid w:val="00A5490D"/>
    <w:rsid w:val="00A55B84"/>
    <w:rsid w:val="00A565AB"/>
    <w:rsid w:val="00A56DBA"/>
    <w:rsid w:val="00A62441"/>
    <w:rsid w:val="00A62988"/>
    <w:rsid w:val="00A7648E"/>
    <w:rsid w:val="00A76957"/>
    <w:rsid w:val="00A76CF5"/>
    <w:rsid w:val="00A77523"/>
    <w:rsid w:val="00A77D24"/>
    <w:rsid w:val="00A815E4"/>
    <w:rsid w:val="00A85570"/>
    <w:rsid w:val="00A85778"/>
    <w:rsid w:val="00A87783"/>
    <w:rsid w:val="00AA2A71"/>
    <w:rsid w:val="00AA315C"/>
    <w:rsid w:val="00AA7CD9"/>
    <w:rsid w:val="00AB4593"/>
    <w:rsid w:val="00AC212C"/>
    <w:rsid w:val="00AC4984"/>
    <w:rsid w:val="00AC61EC"/>
    <w:rsid w:val="00AC6FBF"/>
    <w:rsid w:val="00AD6A22"/>
    <w:rsid w:val="00AD7BCF"/>
    <w:rsid w:val="00AD7EE9"/>
    <w:rsid w:val="00AE6712"/>
    <w:rsid w:val="00AE794F"/>
    <w:rsid w:val="00AF0BB6"/>
    <w:rsid w:val="00AF2B8B"/>
    <w:rsid w:val="00AF3498"/>
    <w:rsid w:val="00AF3A43"/>
    <w:rsid w:val="00AF5426"/>
    <w:rsid w:val="00B00577"/>
    <w:rsid w:val="00B03919"/>
    <w:rsid w:val="00B05404"/>
    <w:rsid w:val="00B055F3"/>
    <w:rsid w:val="00B06989"/>
    <w:rsid w:val="00B13DBC"/>
    <w:rsid w:val="00B161AD"/>
    <w:rsid w:val="00B20374"/>
    <w:rsid w:val="00B21C1D"/>
    <w:rsid w:val="00B220F0"/>
    <w:rsid w:val="00B255DB"/>
    <w:rsid w:val="00B30C9F"/>
    <w:rsid w:val="00B42121"/>
    <w:rsid w:val="00B4588E"/>
    <w:rsid w:val="00B464EA"/>
    <w:rsid w:val="00B47AF1"/>
    <w:rsid w:val="00B61D82"/>
    <w:rsid w:val="00B6249B"/>
    <w:rsid w:val="00B624C8"/>
    <w:rsid w:val="00B64C6C"/>
    <w:rsid w:val="00B7366A"/>
    <w:rsid w:val="00B747C6"/>
    <w:rsid w:val="00B7550A"/>
    <w:rsid w:val="00B816BD"/>
    <w:rsid w:val="00B859AF"/>
    <w:rsid w:val="00B87305"/>
    <w:rsid w:val="00B91CF1"/>
    <w:rsid w:val="00B9412F"/>
    <w:rsid w:val="00B94448"/>
    <w:rsid w:val="00BA0AF7"/>
    <w:rsid w:val="00BA3059"/>
    <w:rsid w:val="00BA3EFA"/>
    <w:rsid w:val="00BA64B6"/>
    <w:rsid w:val="00BB11B8"/>
    <w:rsid w:val="00BB1868"/>
    <w:rsid w:val="00BB1CAF"/>
    <w:rsid w:val="00BB3B7F"/>
    <w:rsid w:val="00BC4D23"/>
    <w:rsid w:val="00BC78FA"/>
    <w:rsid w:val="00BD3B32"/>
    <w:rsid w:val="00BD3C57"/>
    <w:rsid w:val="00BD3F40"/>
    <w:rsid w:val="00BD4B25"/>
    <w:rsid w:val="00BD7A9F"/>
    <w:rsid w:val="00BE1855"/>
    <w:rsid w:val="00BE217A"/>
    <w:rsid w:val="00BE3E8C"/>
    <w:rsid w:val="00BE4E81"/>
    <w:rsid w:val="00BE696C"/>
    <w:rsid w:val="00BE7726"/>
    <w:rsid w:val="00BF4317"/>
    <w:rsid w:val="00BF457F"/>
    <w:rsid w:val="00BF5F0B"/>
    <w:rsid w:val="00C02939"/>
    <w:rsid w:val="00C0296C"/>
    <w:rsid w:val="00C0660A"/>
    <w:rsid w:val="00C134CE"/>
    <w:rsid w:val="00C15232"/>
    <w:rsid w:val="00C1557C"/>
    <w:rsid w:val="00C20EA2"/>
    <w:rsid w:val="00C23365"/>
    <w:rsid w:val="00C23BDC"/>
    <w:rsid w:val="00C24031"/>
    <w:rsid w:val="00C27FF8"/>
    <w:rsid w:val="00C3582B"/>
    <w:rsid w:val="00C37E71"/>
    <w:rsid w:val="00C402A0"/>
    <w:rsid w:val="00C4311E"/>
    <w:rsid w:val="00C438B2"/>
    <w:rsid w:val="00C51BAE"/>
    <w:rsid w:val="00C576DC"/>
    <w:rsid w:val="00C6163A"/>
    <w:rsid w:val="00C643D1"/>
    <w:rsid w:val="00C84DFA"/>
    <w:rsid w:val="00C84E55"/>
    <w:rsid w:val="00C8781C"/>
    <w:rsid w:val="00C93239"/>
    <w:rsid w:val="00C95F56"/>
    <w:rsid w:val="00C962B6"/>
    <w:rsid w:val="00C97CA8"/>
    <w:rsid w:val="00CA234A"/>
    <w:rsid w:val="00CA2B2E"/>
    <w:rsid w:val="00CA3098"/>
    <w:rsid w:val="00CA34F3"/>
    <w:rsid w:val="00CA4CF5"/>
    <w:rsid w:val="00CB1E0A"/>
    <w:rsid w:val="00CB39EC"/>
    <w:rsid w:val="00CB7A5E"/>
    <w:rsid w:val="00CC005A"/>
    <w:rsid w:val="00CC1DE7"/>
    <w:rsid w:val="00CC1FE9"/>
    <w:rsid w:val="00CC2A95"/>
    <w:rsid w:val="00CC3593"/>
    <w:rsid w:val="00CC76A9"/>
    <w:rsid w:val="00CD0673"/>
    <w:rsid w:val="00CD4A35"/>
    <w:rsid w:val="00CD5ABF"/>
    <w:rsid w:val="00CD646C"/>
    <w:rsid w:val="00CD6E5A"/>
    <w:rsid w:val="00CD6EC5"/>
    <w:rsid w:val="00CE1B5C"/>
    <w:rsid w:val="00CE1DCC"/>
    <w:rsid w:val="00CE2115"/>
    <w:rsid w:val="00CE2D1F"/>
    <w:rsid w:val="00CE6673"/>
    <w:rsid w:val="00CE6EC1"/>
    <w:rsid w:val="00CF0D9B"/>
    <w:rsid w:val="00D0016D"/>
    <w:rsid w:val="00D05127"/>
    <w:rsid w:val="00D07632"/>
    <w:rsid w:val="00D10214"/>
    <w:rsid w:val="00D1785A"/>
    <w:rsid w:val="00D253E9"/>
    <w:rsid w:val="00D32C99"/>
    <w:rsid w:val="00D337DE"/>
    <w:rsid w:val="00D37137"/>
    <w:rsid w:val="00D37166"/>
    <w:rsid w:val="00D40B8B"/>
    <w:rsid w:val="00D42987"/>
    <w:rsid w:val="00D45DEF"/>
    <w:rsid w:val="00D4606F"/>
    <w:rsid w:val="00D463A2"/>
    <w:rsid w:val="00D466D2"/>
    <w:rsid w:val="00D47FD3"/>
    <w:rsid w:val="00D527C1"/>
    <w:rsid w:val="00D52D14"/>
    <w:rsid w:val="00D54043"/>
    <w:rsid w:val="00D55D87"/>
    <w:rsid w:val="00D62C13"/>
    <w:rsid w:val="00D64F79"/>
    <w:rsid w:val="00D677C7"/>
    <w:rsid w:val="00D726F5"/>
    <w:rsid w:val="00D73818"/>
    <w:rsid w:val="00D744CA"/>
    <w:rsid w:val="00D76E02"/>
    <w:rsid w:val="00D82568"/>
    <w:rsid w:val="00DA19C7"/>
    <w:rsid w:val="00DA234F"/>
    <w:rsid w:val="00DA4367"/>
    <w:rsid w:val="00DA5F7C"/>
    <w:rsid w:val="00DB015F"/>
    <w:rsid w:val="00DB27A1"/>
    <w:rsid w:val="00DB2CF8"/>
    <w:rsid w:val="00DB34D2"/>
    <w:rsid w:val="00DB676C"/>
    <w:rsid w:val="00DB7A41"/>
    <w:rsid w:val="00DC2C72"/>
    <w:rsid w:val="00DC6FEA"/>
    <w:rsid w:val="00DC7EBD"/>
    <w:rsid w:val="00DD69AE"/>
    <w:rsid w:val="00DD6A48"/>
    <w:rsid w:val="00DD6B32"/>
    <w:rsid w:val="00DD73FD"/>
    <w:rsid w:val="00DF12A1"/>
    <w:rsid w:val="00DF13B8"/>
    <w:rsid w:val="00DF4810"/>
    <w:rsid w:val="00DF5223"/>
    <w:rsid w:val="00E00260"/>
    <w:rsid w:val="00E16A26"/>
    <w:rsid w:val="00E2296C"/>
    <w:rsid w:val="00E22F4A"/>
    <w:rsid w:val="00E23539"/>
    <w:rsid w:val="00E24E80"/>
    <w:rsid w:val="00E255B8"/>
    <w:rsid w:val="00E30350"/>
    <w:rsid w:val="00E33A03"/>
    <w:rsid w:val="00E33B8D"/>
    <w:rsid w:val="00E36B75"/>
    <w:rsid w:val="00E37437"/>
    <w:rsid w:val="00E44265"/>
    <w:rsid w:val="00E44800"/>
    <w:rsid w:val="00E506AE"/>
    <w:rsid w:val="00E52719"/>
    <w:rsid w:val="00E54139"/>
    <w:rsid w:val="00E63992"/>
    <w:rsid w:val="00E63ED4"/>
    <w:rsid w:val="00E64ABF"/>
    <w:rsid w:val="00E66205"/>
    <w:rsid w:val="00E66AF2"/>
    <w:rsid w:val="00E703DF"/>
    <w:rsid w:val="00E7260E"/>
    <w:rsid w:val="00E73784"/>
    <w:rsid w:val="00E752C7"/>
    <w:rsid w:val="00E75DBB"/>
    <w:rsid w:val="00E77B87"/>
    <w:rsid w:val="00E77C08"/>
    <w:rsid w:val="00E81E4B"/>
    <w:rsid w:val="00E81EA1"/>
    <w:rsid w:val="00E92232"/>
    <w:rsid w:val="00EA04EC"/>
    <w:rsid w:val="00EA42E6"/>
    <w:rsid w:val="00EA5C13"/>
    <w:rsid w:val="00EA5EF5"/>
    <w:rsid w:val="00EA6B4C"/>
    <w:rsid w:val="00EB0AF4"/>
    <w:rsid w:val="00EB1BE0"/>
    <w:rsid w:val="00EB2CF4"/>
    <w:rsid w:val="00EB39C4"/>
    <w:rsid w:val="00EB4FF5"/>
    <w:rsid w:val="00EB6DCD"/>
    <w:rsid w:val="00EB7B81"/>
    <w:rsid w:val="00EC2291"/>
    <w:rsid w:val="00EC2968"/>
    <w:rsid w:val="00EC3894"/>
    <w:rsid w:val="00ED3311"/>
    <w:rsid w:val="00ED6855"/>
    <w:rsid w:val="00ED7166"/>
    <w:rsid w:val="00ED792C"/>
    <w:rsid w:val="00EE0D54"/>
    <w:rsid w:val="00EE0FD9"/>
    <w:rsid w:val="00EE2F70"/>
    <w:rsid w:val="00EF0654"/>
    <w:rsid w:val="00EF5999"/>
    <w:rsid w:val="00EF5DAE"/>
    <w:rsid w:val="00EF75E2"/>
    <w:rsid w:val="00F05380"/>
    <w:rsid w:val="00F06303"/>
    <w:rsid w:val="00F066B3"/>
    <w:rsid w:val="00F14763"/>
    <w:rsid w:val="00F2223B"/>
    <w:rsid w:val="00F2322C"/>
    <w:rsid w:val="00F244C0"/>
    <w:rsid w:val="00F259BA"/>
    <w:rsid w:val="00F32DF6"/>
    <w:rsid w:val="00F40C70"/>
    <w:rsid w:val="00F41349"/>
    <w:rsid w:val="00F46796"/>
    <w:rsid w:val="00F47209"/>
    <w:rsid w:val="00F50D71"/>
    <w:rsid w:val="00F57B8E"/>
    <w:rsid w:val="00F60AAB"/>
    <w:rsid w:val="00F62150"/>
    <w:rsid w:val="00F6318A"/>
    <w:rsid w:val="00F64C83"/>
    <w:rsid w:val="00F666BC"/>
    <w:rsid w:val="00F66A6B"/>
    <w:rsid w:val="00F67019"/>
    <w:rsid w:val="00F72C32"/>
    <w:rsid w:val="00F84E89"/>
    <w:rsid w:val="00F8541E"/>
    <w:rsid w:val="00F9674F"/>
    <w:rsid w:val="00FA4B92"/>
    <w:rsid w:val="00FA5FE2"/>
    <w:rsid w:val="00FB2BD9"/>
    <w:rsid w:val="00FB538A"/>
    <w:rsid w:val="00FB55F9"/>
    <w:rsid w:val="00FC1345"/>
    <w:rsid w:val="00FC33C3"/>
    <w:rsid w:val="00FC38F1"/>
    <w:rsid w:val="00FC3F69"/>
    <w:rsid w:val="00FC7C93"/>
    <w:rsid w:val="00FD0619"/>
    <w:rsid w:val="00FD0979"/>
    <w:rsid w:val="00FD0F2D"/>
    <w:rsid w:val="00FE729C"/>
    <w:rsid w:val="00FF2C87"/>
    <w:rsid w:val="00FF31E8"/>
    <w:rsid w:val="00FF35B3"/>
    <w:rsid w:val="00FF3DA9"/>
    <w:rsid w:val="00FF3E76"/>
    <w:rsid w:val="00FF7873"/>
    <w:rsid w:val="0B862B70"/>
    <w:rsid w:val="2A6F0A10"/>
    <w:rsid w:val="56BBF8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AD258"/>
  <w15:chartTrackingRefBased/>
  <w15:docId w15:val="{9CCD6691-4ACC-4E02-8E31-BBAF93AA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CC"/>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7D020A"/>
    <w:pPr>
      <w:keepNext/>
      <w:keepLines/>
      <w:spacing w:before="40" w:after="0"/>
      <w:outlineLvl w:val="3"/>
    </w:pPr>
    <w:rPr>
      <w:rFonts w:asciiTheme="majorHAnsi" w:eastAsiaTheme="majorEastAsia" w:hAnsiTheme="majorHAnsi" w:cstheme="majorBidi"/>
      <w:i/>
      <w:iCs/>
      <w:color w:val="00749B"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customStyle="1" w:styleId="UnresolvedMention1">
    <w:name w:val="Unresolved Mention1"/>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character" w:customStyle="1" w:styleId="Heading4Char">
    <w:name w:val="Heading 4 Char"/>
    <w:basedOn w:val="DefaultParagraphFont"/>
    <w:link w:val="Heading4"/>
    <w:uiPriority w:val="9"/>
    <w:rsid w:val="007D020A"/>
    <w:rPr>
      <w:rFonts w:asciiTheme="majorHAnsi" w:eastAsiaTheme="majorEastAsia" w:hAnsiTheme="majorHAnsi" w:cstheme="majorBidi"/>
      <w:i/>
      <w:iCs/>
      <w:color w:val="00749B" w:themeColor="accent1" w:themeShade="BF"/>
    </w:rPr>
  </w:style>
  <w:style w:type="character" w:styleId="CommentReference">
    <w:name w:val="annotation reference"/>
    <w:basedOn w:val="DefaultParagraphFont"/>
    <w:uiPriority w:val="99"/>
    <w:semiHidden/>
    <w:unhideWhenUsed/>
    <w:rsid w:val="00D62C13"/>
    <w:rPr>
      <w:sz w:val="16"/>
      <w:szCs w:val="16"/>
    </w:rPr>
  </w:style>
  <w:style w:type="paragraph" w:styleId="CommentText">
    <w:name w:val="annotation text"/>
    <w:basedOn w:val="Normal"/>
    <w:link w:val="CommentTextChar"/>
    <w:uiPriority w:val="99"/>
    <w:unhideWhenUsed/>
    <w:rsid w:val="00D62C13"/>
    <w:pPr>
      <w:spacing w:line="240" w:lineRule="auto"/>
    </w:pPr>
    <w:rPr>
      <w:sz w:val="20"/>
      <w:szCs w:val="20"/>
    </w:rPr>
  </w:style>
  <w:style w:type="character" w:customStyle="1" w:styleId="CommentTextChar">
    <w:name w:val="Comment Text Char"/>
    <w:basedOn w:val="DefaultParagraphFont"/>
    <w:link w:val="CommentText"/>
    <w:uiPriority w:val="99"/>
    <w:rsid w:val="00D62C13"/>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D62C13"/>
    <w:rPr>
      <w:b/>
      <w:bCs/>
    </w:rPr>
  </w:style>
  <w:style w:type="character" w:customStyle="1" w:styleId="CommentSubjectChar">
    <w:name w:val="Comment Subject Char"/>
    <w:basedOn w:val="CommentTextChar"/>
    <w:link w:val="CommentSubject"/>
    <w:uiPriority w:val="99"/>
    <w:semiHidden/>
    <w:rsid w:val="00D62C13"/>
    <w:rPr>
      <w:b/>
      <w:bCs/>
      <w:color w:val="004C6A" w:themeColor="text2"/>
      <w:sz w:val="20"/>
      <w:szCs w:val="20"/>
    </w:rPr>
  </w:style>
  <w:style w:type="paragraph" w:styleId="BalloonText">
    <w:name w:val="Balloon Text"/>
    <w:basedOn w:val="Normal"/>
    <w:link w:val="BalloonTextChar"/>
    <w:uiPriority w:val="99"/>
    <w:semiHidden/>
    <w:unhideWhenUsed/>
    <w:rsid w:val="00D6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13"/>
    <w:rPr>
      <w:rFonts w:ascii="Segoe UI" w:hAnsi="Segoe UI" w:cs="Segoe UI"/>
      <w:color w:val="004C6A" w:themeColor="text2"/>
      <w:sz w:val="18"/>
      <w:szCs w:val="18"/>
    </w:rPr>
  </w:style>
  <w:style w:type="paragraph" w:styleId="Revision">
    <w:name w:val="Revision"/>
    <w:hidden/>
    <w:uiPriority w:val="99"/>
    <w:semiHidden/>
    <w:rsid w:val="002809BD"/>
    <w:pPr>
      <w:spacing w:after="0" w:line="240" w:lineRule="auto"/>
    </w:pPr>
    <w:rPr>
      <w:color w:val="004C6A" w:themeColor="text2"/>
    </w:rPr>
  </w:style>
  <w:style w:type="table" w:styleId="GridTable1Light-Accent1">
    <w:name w:val="Grid Table 1 Light Accent 1"/>
    <w:basedOn w:val="TableNormal"/>
    <w:uiPriority w:val="46"/>
    <w:rsid w:val="00F64C83"/>
    <w:pPr>
      <w:spacing w:after="0" w:line="240" w:lineRule="auto"/>
    </w:pPr>
    <w:tblPr>
      <w:tblStyleRowBandSize w:val="1"/>
      <w:tblStyleColBandSize w:val="1"/>
      <w:tblBorders>
        <w:top w:val="single" w:sz="4" w:space="0" w:color="86E0FF" w:themeColor="accent1" w:themeTint="66"/>
        <w:left w:val="single" w:sz="4" w:space="0" w:color="86E0FF" w:themeColor="accent1" w:themeTint="66"/>
        <w:bottom w:val="single" w:sz="4" w:space="0" w:color="86E0FF" w:themeColor="accent1" w:themeTint="66"/>
        <w:right w:val="single" w:sz="4" w:space="0" w:color="86E0FF" w:themeColor="accent1" w:themeTint="66"/>
        <w:insideH w:val="single" w:sz="4" w:space="0" w:color="86E0FF" w:themeColor="accent1" w:themeTint="66"/>
        <w:insideV w:val="single" w:sz="4" w:space="0" w:color="86E0FF" w:themeColor="accent1" w:themeTint="66"/>
      </w:tblBorders>
    </w:tblPr>
    <w:tblStylePr w:type="firstRow">
      <w:rPr>
        <w:b/>
        <w:bCs/>
      </w:rPr>
      <w:tblPr/>
      <w:tcPr>
        <w:tcBorders>
          <w:bottom w:val="single" w:sz="12" w:space="0" w:color="49D1FF" w:themeColor="accent1" w:themeTint="99"/>
        </w:tcBorders>
      </w:tcPr>
    </w:tblStylePr>
    <w:tblStylePr w:type="lastRow">
      <w:rPr>
        <w:b/>
        <w:bCs/>
      </w:rPr>
      <w:tblPr/>
      <w:tcPr>
        <w:tcBorders>
          <w:top w:val="double" w:sz="2" w:space="0" w:color="49D1FF"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E7CCC"/>
    <w:pPr>
      <w:keepNext/>
      <w:keepLines/>
      <w:spacing w:before="240" w:after="0" w:line="259" w:lineRule="auto"/>
      <w:outlineLvl w:val="9"/>
    </w:pPr>
    <w:rPr>
      <w:rFonts w:asciiTheme="majorHAnsi" w:eastAsiaTheme="majorEastAsia" w:hAnsiTheme="majorHAnsi" w:cstheme="majorBidi"/>
      <w:b w:val="0"/>
      <w:color w:val="00749B" w:themeColor="accent1" w:themeShade="BF"/>
      <w:sz w:val="32"/>
      <w:szCs w:val="32"/>
      <w:bdr w:val="none" w:sz="0" w:space="0" w:color="auto"/>
      <w:shd w:val="clear" w:color="auto" w:fill="auto"/>
      <w:lang w:val="en-US"/>
    </w:rPr>
  </w:style>
  <w:style w:type="paragraph" w:styleId="TOC1">
    <w:name w:val="toc 1"/>
    <w:basedOn w:val="Normal"/>
    <w:next w:val="Normal"/>
    <w:autoRedefine/>
    <w:uiPriority w:val="39"/>
    <w:unhideWhenUsed/>
    <w:rsid w:val="009E7CCC"/>
    <w:pPr>
      <w:spacing w:after="100"/>
    </w:pPr>
  </w:style>
  <w:style w:type="paragraph" w:styleId="TOC2">
    <w:name w:val="toc 2"/>
    <w:basedOn w:val="Normal"/>
    <w:next w:val="Normal"/>
    <w:autoRedefine/>
    <w:uiPriority w:val="39"/>
    <w:unhideWhenUsed/>
    <w:rsid w:val="009E7CCC"/>
    <w:pPr>
      <w:spacing w:after="100"/>
      <w:ind w:left="220"/>
    </w:pPr>
  </w:style>
  <w:style w:type="paragraph" w:styleId="Caption">
    <w:name w:val="caption"/>
    <w:basedOn w:val="Normal"/>
    <w:next w:val="Normal"/>
    <w:uiPriority w:val="35"/>
    <w:unhideWhenUsed/>
    <w:qFormat/>
    <w:rsid w:val="00A62441"/>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895">
      <w:bodyDiv w:val="1"/>
      <w:marLeft w:val="0"/>
      <w:marRight w:val="0"/>
      <w:marTop w:val="0"/>
      <w:marBottom w:val="0"/>
      <w:divBdr>
        <w:top w:val="none" w:sz="0" w:space="0" w:color="auto"/>
        <w:left w:val="none" w:sz="0" w:space="0" w:color="auto"/>
        <w:bottom w:val="none" w:sz="0" w:space="0" w:color="auto"/>
        <w:right w:val="none" w:sz="0" w:space="0" w:color="auto"/>
      </w:divBdr>
    </w:div>
    <w:div w:id="234828519">
      <w:bodyDiv w:val="1"/>
      <w:marLeft w:val="0"/>
      <w:marRight w:val="0"/>
      <w:marTop w:val="0"/>
      <w:marBottom w:val="0"/>
      <w:divBdr>
        <w:top w:val="none" w:sz="0" w:space="0" w:color="auto"/>
        <w:left w:val="none" w:sz="0" w:space="0" w:color="auto"/>
        <w:bottom w:val="none" w:sz="0" w:space="0" w:color="auto"/>
        <w:right w:val="none" w:sz="0" w:space="0" w:color="auto"/>
      </w:divBdr>
    </w:div>
    <w:div w:id="600263510">
      <w:bodyDiv w:val="1"/>
      <w:marLeft w:val="0"/>
      <w:marRight w:val="0"/>
      <w:marTop w:val="0"/>
      <w:marBottom w:val="0"/>
      <w:divBdr>
        <w:top w:val="none" w:sz="0" w:space="0" w:color="auto"/>
        <w:left w:val="none" w:sz="0" w:space="0" w:color="auto"/>
        <w:bottom w:val="none" w:sz="0" w:space="0" w:color="auto"/>
        <w:right w:val="none" w:sz="0" w:space="0" w:color="auto"/>
      </w:divBdr>
    </w:div>
    <w:div w:id="953442446">
      <w:bodyDiv w:val="1"/>
      <w:marLeft w:val="0"/>
      <w:marRight w:val="0"/>
      <w:marTop w:val="0"/>
      <w:marBottom w:val="0"/>
      <w:divBdr>
        <w:top w:val="none" w:sz="0" w:space="0" w:color="auto"/>
        <w:left w:val="none" w:sz="0" w:space="0" w:color="auto"/>
        <w:bottom w:val="none" w:sz="0" w:space="0" w:color="auto"/>
        <w:right w:val="none" w:sz="0" w:space="0" w:color="auto"/>
      </w:divBdr>
    </w:div>
    <w:div w:id="1295671876">
      <w:bodyDiv w:val="1"/>
      <w:marLeft w:val="0"/>
      <w:marRight w:val="0"/>
      <w:marTop w:val="0"/>
      <w:marBottom w:val="0"/>
      <w:divBdr>
        <w:top w:val="none" w:sz="0" w:space="0" w:color="auto"/>
        <w:left w:val="none" w:sz="0" w:space="0" w:color="auto"/>
        <w:bottom w:val="none" w:sz="0" w:space="0" w:color="auto"/>
        <w:right w:val="none" w:sz="0" w:space="0" w:color="auto"/>
      </w:divBdr>
    </w:div>
    <w:div w:id="1668094333">
      <w:bodyDiv w:val="1"/>
      <w:marLeft w:val="0"/>
      <w:marRight w:val="0"/>
      <w:marTop w:val="0"/>
      <w:marBottom w:val="0"/>
      <w:divBdr>
        <w:top w:val="none" w:sz="0" w:space="0" w:color="auto"/>
        <w:left w:val="none" w:sz="0" w:space="0" w:color="auto"/>
        <w:bottom w:val="none" w:sz="0" w:space="0" w:color="auto"/>
        <w:right w:val="none" w:sz="0" w:space="0" w:color="auto"/>
      </w:divBdr>
    </w:div>
    <w:div w:id="1703020617">
      <w:bodyDiv w:val="1"/>
      <w:marLeft w:val="0"/>
      <w:marRight w:val="0"/>
      <w:marTop w:val="0"/>
      <w:marBottom w:val="0"/>
      <w:divBdr>
        <w:top w:val="none" w:sz="0" w:space="0" w:color="auto"/>
        <w:left w:val="none" w:sz="0" w:space="0" w:color="auto"/>
        <w:bottom w:val="none" w:sz="0" w:space="0" w:color="auto"/>
        <w:right w:val="none" w:sz="0" w:space="0" w:color="auto"/>
      </w:divBdr>
    </w:div>
    <w:div w:id="1901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357E79CE052499C1D5E25C7B49960" ma:contentTypeVersion="14" ma:contentTypeDescription="Create a new document." ma:contentTypeScope="" ma:versionID="987c578093789e4dd12dc3df96d74b47">
  <xsd:schema xmlns:xsd="http://www.w3.org/2001/XMLSchema" xmlns:xs="http://www.w3.org/2001/XMLSchema" xmlns:p="http://schemas.microsoft.com/office/2006/metadata/properties" xmlns:ns2="d69295e7-09ee-4f03-8233-eb5908fdf4e2" xmlns:ns3="8170bad2-cc03-48e7-a709-71e385c2f2e6" targetNamespace="http://schemas.microsoft.com/office/2006/metadata/properties" ma:root="true" ma:fieldsID="c6231b1ca5e81de3de154a687f416278" ns2:_="" ns3:_="">
    <xsd:import namespace="d69295e7-09ee-4f03-8233-eb5908fdf4e2"/>
    <xsd:import namespace="8170bad2-cc03-48e7-a709-71e385c2f2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95e7-09ee-4f03-8233-eb5908fd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0bad2-cc03-48e7-a709-71e385c2f2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a42598-5a1e-4037-8e82-965ed54eb6dc}" ma:internalName="TaxCatchAll" ma:showField="CatchAllData" ma:web="8170bad2-cc03-48e7-a709-71e385c2f2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70bad2-cc03-48e7-a709-71e385c2f2e6" xsi:nil="true"/>
    <lcf76f155ced4ddcb4097134ff3c332f xmlns="d69295e7-09ee-4f03-8233-eb5908fdf4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3679-2AAB-41EC-AEAA-12E501B2ADB9}"/>
</file>

<file path=customXml/itemProps2.xml><?xml version="1.0" encoding="utf-8"?>
<ds:datastoreItem xmlns:ds="http://schemas.openxmlformats.org/officeDocument/2006/customXml" ds:itemID="{87142D0C-FFCE-4768-9491-C99BAA158CDE}">
  <ds:schemaRefs>
    <ds:schemaRef ds:uri="http://schemas.microsoft.com/sharepoint/v3/contenttype/forms"/>
  </ds:schemaRefs>
</ds:datastoreItem>
</file>

<file path=customXml/itemProps3.xml><?xml version="1.0" encoding="utf-8"?>
<ds:datastoreItem xmlns:ds="http://schemas.openxmlformats.org/officeDocument/2006/customXml" ds:itemID="{26FF1FC2-7171-43B7-BC07-DBDE65BD1E90}">
  <ds:schemaRefs>
    <ds:schemaRef ds:uri="http://schemas.microsoft.com/office/2006/metadata/properties"/>
    <ds:schemaRef ds:uri="http://schemas.microsoft.com/office/infopath/2007/PartnerControls"/>
    <ds:schemaRef ds:uri="1fd1ed94-4f3f-4e1f-836b-bb5f89af47fe"/>
    <ds:schemaRef ds:uri="aa960cbe-0b2b-4ab0-9a81-e842ecbfe0cc"/>
  </ds:schemaRefs>
</ds:datastoreItem>
</file>

<file path=customXml/itemProps4.xml><?xml version="1.0" encoding="utf-8"?>
<ds:datastoreItem xmlns:ds="http://schemas.openxmlformats.org/officeDocument/2006/customXml" ds:itemID="{2140501C-4DF8-42DB-A95E-C3FE4171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10361</Words>
  <Characters>59062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Steve Inett</cp:lastModifiedBy>
  <cp:revision>35</cp:revision>
  <dcterms:created xsi:type="dcterms:W3CDTF">2022-09-01T10:25:00Z</dcterms:created>
  <dcterms:modified xsi:type="dcterms:W3CDTF">2022-09-02T13:00:00Z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0x010100FF3357E79CE052499C1D5E25C7B49960</vt:lpwstr>
  </property>
  <property fmtid="{D5CDD505-2E9C-101B-9397-08002B2CF9AE}" pid="3" name="MediaServiceImageTags">
    <vt:lpwstr/>
  </property>
</Properties>
</file>